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ind w:right="-592"/>
        <w:rPr>
          <w:rFonts w:ascii="Arial" w:hAnsi="Arial" w:cs="Arial"/>
          <w:b/>
          <w:sz w:val="40"/>
          <w:szCs w:val="40"/>
          <w:lang w:eastAsia="en-US"/>
        </w:rPr>
      </w:pPr>
      <w:bookmarkStart w:id="0" w:name="_Hlk61956375"/>
      <w:bookmarkStart w:id="1" w:name="_GoBack"/>
      <w:bookmarkEnd w:id="1"/>
      <w:r>
        <w:rPr>
          <w:rFonts w:ascii="Arial" w:hAnsi="Arial" w:cs="Arial"/>
          <w:b/>
          <w:noProof/>
          <w:color w:val="FF0000"/>
          <w:sz w:val="28"/>
        </w:rPr>
        <w:drawing>
          <wp:inline distT="0" distB="0" distL="0" distR="0">
            <wp:extent cx="1543050" cy="52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52705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color w:val="FF0000"/>
          <w:sz w:val="28"/>
        </w:rPr>
        <w:drawing>
          <wp:inline distT="0" distB="0" distL="0" distR="0">
            <wp:extent cx="116205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231900"/>
                    </a:xfrm>
                    <a:prstGeom prst="rect">
                      <a:avLst/>
                    </a:prstGeom>
                    <a:noFill/>
                    <a:ln>
                      <a:noFill/>
                    </a:ln>
                  </pic:spPr>
                </pic:pic>
              </a:graphicData>
            </a:graphic>
          </wp:inline>
        </w:drawing>
      </w:r>
      <w:r>
        <w:rPr>
          <w:rFonts w:ascii="Arial" w:hAnsi="Arial" w:cs="Arial"/>
          <w:b/>
          <w:color w:val="FF0000"/>
          <w:sz w:val="28"/>
        </w:rPr>
        <w:t xml:space="preserve">                                </w:t>
      </w:r>
      <w:r>
        <w:rPr>
          <w:rFonts w:ascii="Arial" w:hAnsi="Arial" w:cs="Arial"/>
          <w:b/>
          <w:noProof/>
          <w:sz w:val="40"/>
          <w:szCs w:val="40"/>
          <w:lang w:eastAsia="en-US"/>
        </w:rPr>
        <w:drawing>
          <wp:inline distT="0" distB="0" distL="0" distR="0">
            <wp:extent cx="1384300" cy="71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0" cy="711200"/>
                    </a:xfrm>
                    <a:prstGeom prst="rect">
                      <a:avLst/>
                    </a:prstGeom>
                    <a:noFill/>
                    <a:ln>
                      <a:noFill/>
                    </a:ln>
                  </pic:spPr>
                </pic:pic>
              </a:graphicData>
            </a:graphic>
          </wp:inline>
        </w:drawing>
      </w:r>
    </w:p>
    <w:p>
      <w:pPr>
        <w:ind w:right="-592"/>
        <w:jc w:val="right"/>
        <w:rPr>
          <w:rFonts w:ascii="Arial" w:hAnsi="Arial" w:cs="Arial"/>
          <w:b/>
          <w:sz w:val="40"/>
          <w:szCs w:val="40"/>
          <w:lang w:eastAsia="en-US"/>
        </w:rPr>
      </w:pPr>
    </w:p>
    <w:p>
      <w:pPr>
        <w:ind w:right="-1159"/>
      </w:pP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2296"/>
        <w:gridCol w:w="1608"/>
        <w:gridCol w:w="976"/>
        <w:gridCol w:w="141"/>
        <w:gridCol w:w="174"/>
        <w:gridCol w:w="313"/>
        <w:gridCol w:w="2578"/>
        <w:gridCol w:w="2930"/>
      </w:tblGrid>
      <w:tr>
        <w:trPr>
          <w:cantSplit/>
          <w:trHeight w:val="689"/>
        </w:trPr>
        <w:tc>
          <w:tcPr>
            <w:tcW w:w="5000" w:type="pct"/>
            <w:gridSpan w:val="8"/>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sz w:val="40"/>
                <w:szCs w:val="40"/>
                <w:lang w:eastAsia="en-US"/>
              </w:rPr>
            </w:pPr>
            <w:r>
              <w:rPr>
                <w:rFonts w:ascii="Arial" w:hAnsi="Arial" w:cs="Arial"/>
                <w:b/>
                <w:sz w:val="40"/>
                <w:szCs w:val="40"/>
                <w:lang w:eastAsia="en-US"/>
              </w:rPr>
              <w:t>Coping with Uncertainty in Everyday Situations (CUES) Parent Group: Mental Health Support Team Parent Referral Form</w:t>
            </w:r>
          </w:p>
          <w:p>
            <w:pPr>
              <w:pStyle w:val="NoSpacing"/>
              <w:jc w:val="center"/>
              <w:rPr>
                <w:rFonts w:ascii="Arial" w:hAnsi="Arial" w:cs="Arial"/>
                <w:b/>
                <w:color w:val="FF0000"/>
                <w:sz w:val="16"/>
                <w:szCs w:val="16"/>
                <w:lang w:eastAsia="en-US"/>
              </w:rPr>
            </w:pPr>
            <w:r>
              <w:rPr>
                <w:rFonts w:ascii="Arial" w:hAnsi="Arial" w:cs="Arial"/>
                <w:b/>
                <w:sz w:val="16"/>
                <w:szCs w:val="16"/>
                <w:lang w:eastAsia="en-US"/>
              </w:rPr>
              <w:t>Based on Version 8 - January 2023</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outlineLvl w:val="3"/>
              <w:rPr>
                <w:rFonts w:ascii="Arial" w:hAnsi="Arial" w:cs="Arial"/>
                <w:bCs/>
                <w:sz w:val="20"/>
                <w:szCs w:val="20"/>
                <w:lang w:eastAsia="en-US"/>
              </w:rPr>
            </w:pPr>
            <w:r>
              <w:rPr>
                <w:rFonts w:ascii="Arial" w:hAnsi="Arial" w:cs="Arial"/>
                <w:bCs/>
                <w:sz w:val="20"/>
                <w:szCs w:val="20"/>
                <w:lang w:eastAsia="en-US"/>
              </w:rPr>
              <w:t xml:space="preserve">Referral form for Coping with Uncertainty in Everyday Situations (CUES) Parent Group from the MHST for parents of autistic children of ages 6 - 16 with difficulties tolerating uncertainty. Please email completed referrals to </w:t>
            </w:r>
            <w:hyperlink r:id="rId11" w:history="1">
              <w:r>
                <w:rPr>
                  <w:rStyle w:val="Hyperlink"/>
                  <w:rFonts w:ascii="Arial" w:hAnsi="Arial" w:cs="Arial"/>
                  <w:bCs/>
                  <w:sz w:val="20"/>
                  <w:szCs w:val="20"/>
                  <w:lang w:eastAsia="en-US"/>
                </w:rPr>
                <w:t>MHSTadmin@wokingham.gov.uk</w:t>
              </w:r>
            </w:hyperlink>
            <w:r>
              <w:rPr>
                <w:rFonts w:ascii="Arial" w:hAnsi="Arial" w:cs="Arial"/>
                <w:bCs/>
                <w:sz w:val="20"/>
                <w:szCs w:val="20"/>
                <w:lang w:eastAsia="en-US"/>
              </w:rPr>
              <w:t xml:space="preserve"> and one of our friendly practitioners will be in touch to arrange an introductory phone call. </w:t>
            </w:r>
            <w:r>
              <w:rPr>
                <w:rFonts w:ascii="Arial" w:hAnsi="Arial" w:cs="Arial"/>
                <w:b/>
                <w:sz w:val="20"/>
                <w:szCs w:val="20"/>
                <w:lang w:eastAsia="en-US"/>
              </w:rPr>
              <w:t>Please note: where parents have more than one child fitting the criteria, the referral should be completed for the child parents are most concerned about.</w:t>
            </w:r>
            <w:r>
              <w:rPr>
                <w:rFonts w:ascii="Arial" w:hAnsi="Arial" w:cs="Arial"/>
                <w:bCs/>
                <w:sz w:val="20"/>
                <w:szCs w:val="20"/>
                <w:lang w:eastAsia="en-US"/>
              </w:rPr>
              <w:t xml:space="preserve">  </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r>
        <w:trPr>
          <w:trHeight w:val="199"/>
        </w:trPr>
        <w:tc>
          <w:tcPr>
            <w:tcW w:w="5000" w:type="pct"/>
            <w:gridSpan w:val="8"/>
            <w:tcBorders>
              <w:top w:val="single" w:sz="6" w:space="0" w:color="808080"/>
              <w:left w:val="nil"/>
              <w:bottom w:val="single" w:sz="6" w:space="0" w:color="808080"/>
              <w:right w:val="nil"/>
            </w:tcBorders>
            <w:shd w:val="clear" w:color="auto" w:fill="FFFFFF" w:themeFill="background1"/>
            <w:tcMar>
              <w:top w:w="53" w:type="dxa"/>
              <w:left w:w="71" w:type="dxa"/>
              <w:bottom w:w="53" w:type="dxa"/>
              <w:right w:w="71" w:type="dxa"/>
            </w:tcMar>
          </w:tcPr>
          <w:p>
            <w:pPr>
              <w:spacing w:after="40"/>
              <w:outlineLvl w:val="4"/>
              <w:rPr>
                <w:rFonts w:ascii="Arial" w:hAnsi="Arial" w:cs="Arial"/>
                <w:bCs/>
                <w:sz w:val="8"/>
                <w:szCs w:val="8"/>
                <w:lang w:eastAsia="en-US"/>
              </w:rPr>
            </w:pPr>
          </w:p>
        </w:tc>
      </w:tr>
      <w:tr>
        <w:trPr>
          <w:trHeight w:val="300"/>
        </w:trPr>
        <w:tc>
          <w:tcPr>
            <w:tcW w:w="5000" w:type="pct"/>
            <w:gridSpan w:val="8"/>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hideMark/>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 xml:space="preserve">Details of Parent Making the Referral - </w:t>
            </w:r>
            <w:r>
              <w:rPr>
                <w:rFonts w:ascii="Arial" w:hAnsi="Arial" w:cs="Arial"/>
                <w:b/>
                <w:bCs/>
                <w:lang w:eastAsia="en-US"/>
              </w:rPr>
              <w:t>parent completing this form</w:t>
            </w:r>
          </w:p>
        </w:tc>
      </w:tr>
      <w:t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lang w:eastAsia="en-US"/>
              </w:rPr>
            </w:pPr>
            <w:r>
              <w:rPr>
                <w:rFonts w:ascii="Arial" w:hAnsi="Arial" w:cs="Arial"/>
                <w:lang w:eastAsia="en-US"/>
              </w:rPr>
              <w:t>Name:</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Date of Referral:</w:t>
            </w:r>
          </w:p>
        </w:tc>
      </w:tr>
      <w:tr>
        <w:trPr>
          <w:trHeight w:val="351"/>
        </w:trPr>
        <w:tc>
          <w:tcPr>
            <w:tcW w:w="2358" w:type="pct"/>
            <w:gridSpan w:val="5"/>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hideMark/>
          </w:tcPr>
          <w:p>
            <w:pPr>
              <w:rPr>
                <w:rFonts w:ascii="Arial" w:hAnsi="Arial" w:cs="Arial"/>
                <w:sz w:val="16"/>
                <w:szCs w:val="16"/>
                <w:lang w:eastAsia="en-US"/>
              </w:rPr>
            </w:pPr>
            <w:r>
              <w:rPr>
                <w:rFonts w:ascii="Arial" w:hAnsi="Arial" w:cs="Arial"/>
                <w:lang w:eastAsia="en-US"/>
              </w:rPr>
              <w:t>Parent/carer role:</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rPr>
                <w:rFonts w:ascii="Arial" w:hAnsi="Arial" w:cs="Arial"/>
                <w:lang w:eastAsia="en-US"/>
              </w:rPr>
            </w:pPr>
            <w:r>
              <w:rPr>
                <w:rFonts w:ascii="Arial" w:hAnsi="Arial" w:cs="Arial"/>
                <w:lang w:eastAsia="en-US"/>
              </w:rPr>
              <w:t xml:space="preserve">School: </w:t>
            </w:r>
          </w:p>
        </w:tc>
      </w:tr>
      <w:tr>
        <w:trPr>
          <w:trHeight w:val="351"/>
        </w:trPr>
        <w:tc>
          <w:tcPr>
            <w:tcW w:w="1042" w:type="pct"/>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 xml:space="preserve">Contact Details: </w:t>
            </w:r>
          </w:p>
        </w:tc>
        <w:tc>
          <w:tcPr>
            <w:tcW w:w="1316" w:type="pct"/>
            <w:gridSpan w:val="4"/>
            <w:tcBorders>
              <w:top w:val="single" w:sz="6" w:space="0" w:color="808080"/>
              <w:left w:val="single" w:sz="6" w:space="0" w:color="808080"/>
              <w:bottom w:val="single" w:sz="6" w:space="0" w:color="808080"/>
              <w:right w:val="single" w:sz="6" w:space="0" w:color="808080"/>
            </w:tcBorders>
            <w:shd w:val="clear" w:color="auto" w:fill="FFFFFF" w:themeFill="background1"/>
          </w:tcPr>
          <w:p>
            <w:pPr>
              <w:spacing w:after="40"/>
              <w:rPr>
                <w:rFonts w:ascii="Arial" w:hAnsi="Arial" w:cs="Arial"/>
                <w:lang w:eastAsia="en-US"/>
              </w:rPr>
            </w:pPr>
            <w:r>
              <w:rPr>
                <w:rFonts w:ascii="Arial" w:hAnsi="Arial" w:cs="Arial"/>
                <w:lang w:eastAsia="en-US"/>
              </w:rPr>
              <w:t xml:space="preserve"> Tel:</w:t>
            </w:r>
          </w:p>
        </w:tc>
        <w:tc>
          <w:tcPr>
            <w:tcW w:w="2642" w:type="pct"/>
            <w:gridSpan w:val="3"/>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r>
              <w:rPr>
                <w:rFonts w:ascii="Arial" w:hAnsi="Arial" w:cs="Arial"/>
                <w:lang w:eastAsia="en-US"/>
              </w:rPr>
              <w:t>Email:</w:t>
            </w:r>
          </w:p>
        </w:tc>
      </w:tr>
      <w:tr>
        <w:trPr>
          <w:trHeight w:val="610"/>
        </w:trPr>
        <w:tc>
          <w:tcPr>
            <w:tcW w:w="1042" w:type="pct"/>
            <w:tcBorders>
              <w:top w:val="single" w:sz="6" w:space="0" w:color="808080"/>
              <w:left w:val="single" w:sz="6" w:space="0" w:color="808080"/>
              <w:right w:val="single" w:sz="6" w:space="0" w:color="808080"/>
            </w:tcBorders>
            <w:shd w:val="clear" w:color="auto" w:fill="F0F0F0"/>
            <w:tcMar>
              <w:top w:w="53" w:type="dxa"/>
              <w:left w:w="71" w:type="dxa"/>
              <w:bottom w:w="53" w:type="dxa"/>
              <w:right w:w="71" w:type="dxa"/>
            </w:tcMar>
            <w:hideMark/>
          </w:tcPr>
          <w:p>
            <w:pPr>
              <w:spacing w:after="40"/>
              <w:rPr>
                <w:rFonts w:ascii="Arial" w:hAnsi="Arial" w:cs="Arial"/>
                <w:lang w:eastAsia="en-US"/>
              </w:rPr>
            </w:pPr>
            <w:r>
              <w:rPr>
                <w:rFonts w:ascii="Arial" w:hAnsi="Arial" w:cs="Arial"/>
                <w:lang w:eastAsia="en-US"/>
              </w:rPr>
              <w:t>Address:</w:t>
            </w:r>
          </w:p>
        </w:tc>
        <w:tc>
          <w:tcPr>
            <w:tcW w:w="3958" w:type="pct"/>
            <w:gridSpan w:val="7"/>
            <w:tcBorders>
              <w:top w:val="single" w:sz="6" w:space="0" w:color="808080"/>
              <w:left w:val="single" w:sz="6" w:space="0" w:color="808080"/>
              <w:right w:val="single" w:sz="6" w:space="0" w:color="808080"/>
            </w:tcBorders>
            <w:tcMar>
              <w:top w:w="53" w:type="dxa"/>
              <w:left w:w="71" w:type="dxa"/>
              <w:bottom w:w="53" w:type="dxa"/>
              <w:right w:w="71" w:type="dxa"/>
            </w:tcMar>
            <w:hideMark/>
          </w:tcPr>
          <w:p>
            <w:pPr>
              <w:spacing w:after="40"/>
              <w:rPr>
                <w:rFonts w:ascii="Arial" w:hAnsi="Arial" w:cs="Arial"/>
                <w:lang w:eastAsia="en-US"/>
              </w:rPr>
            </w:pP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Consent</w:t>
            </w: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pStyle w:val="Default"/>
              <w:rPr>
                <w:rFonts w:ascii="Arial" w:eastAsia="Times New Roman" w:hAnsi="Arial" w:cs="Arial"/>
                <w:bCs/>
                <w:color w:val="auto"/>
              </w:rPr>
            </w:pPr>
            <w:r>
              <w:rPr>
                <w:rFonts w:ascii="Arial" w:eastAsia="Times New Roman" w:hAnsi="Arial" w:cs="Arial"/>
                <w:b/>
                <w:color w:val="auto"/>
              </w:rPr>
              <w:t>I parent/carer/guardian/young person (if aged 12+) give consent for EWH/MHST involvement and for them to liaise with CAMHS, or other relevant professionals to share information appropriate to the referral. I/we understand that any disclosures that cause a safeguarding concern will be shared with the appropriate team</w:t>
            </w:r>
            <w:r>
              <w:rPr>
                <w:rFonts w:ascii="Arial" w:eastAsia="Times New Roman" w:hAnsi="Arial" w:cs="Arial"/>
                <w:bCs/>
                <w:color w:val="auto"/>
              </w:rPr>
              <w:t>. *See consent notes following this form for more information.</w:t>
            </w:r>
          </w:p>
          <w:p>
            <w:pPr>
              <w:outlineLvl w:val="4"/>
              <w:rPr>
                <w:rFonts w:ascii="Arial" w:hAnsi="Arial" w:cs="Arial"/>
                <w:b/>
                <w:bCs/>
                <w:sz w:val="28"/>
                <w:szCs w:val="28"/>
                <w:lang w:eastAsia="en-US"/>
              </w:rPr>
            </w:pP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2"/>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Parent Name:</w:t>
            </w:r>
          </w:p>
        </w:tc>
      </w:tr>
      <w:tr>
        <w:tc>
          <w:tcPr>
            <w:tcW w:w="2500" w:type="pct"/>
            <w:gridSpan w:val="6"/>
            <w:tcBorders>
              <w:top w:val="single" w:sz="2" w:space="0" w:color="808080"/>
              <w:left w:val="single" w:sz="6" w:space="0" w:color="808080"/>
              <w:bottom w:val="single" w:sz="6" w:space="0" w:color="808080"/>
              <w:right w:val="single" w:sz="6" w:space="0" w:color="808080"/>
            </w:tcBorders>
            <w:shd w:val="clear" w:color="auto" w:fill="auto"/>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Signed (young person if 12+):</w:t>
            </w:r>
          </w:p>
          <w:p>
            <w:pPr>
              <w:outlineLvl w:val="4"/>
              <w:rPr>
                <w:rFonts w:ascii="Arial" w:hAnsi="Arial" w:cs="Arial"/>
                <w:bCs/>
                <w:lang w:eastAsia="en-US"/>
              </w:rPr>
            </w:pPr>
          </w:p>
          <w:p>
            <w:pPr>
              <w:outlineLvl w:val="4"/>
              <w:rPr>
                <w:rFonts w:ascii="Arial" w:hAnsi="Arial" w:cs="Arial"/>
                <w:bCs/>
                <w:lang w:eastAsia="en-US"/>
              </w:rPr>
            </w:pPr>
          </w:p>
          <w:p>
            <w:pPr>
              <w:tabs>
                <w:tab w:val="center" w:pos="3709"/>
              </w:tabs>
              <w:spacing w:after="40" w:line="276" w:lineRule="auto"/>
              <w:rPr>
                <w:rFonts w:ascii="Arial" w:hAnsi="Arial" w:cs="Arial"/>
                <w:lang w:eastAsia="en-US"/>
              </w:rPr>
            </w:pPr>
            <w:r>
              <w:rPr>
                <w:rFonts w:ascii="Arial" w:hAnsi="Arial" w:cs="Arial"/>
                <w:lang w:eastAsia="en-US"/>
              </w:rPr>
              <w:t>Please indicate if consent was provided verbally:</w:t>
            </w:r>
          </w:p>
          <w:p>
            <w:pPr>
              <w:outlineLvl w:val="4"/>
              <w:rPr>
                <w:rFonts w:ascii="Arial" w:hAnsi="Arial" w:cs="Arial"/>
                <w:bCs/>
                <w:lang w:eastAsia="en-US"/>
              </w:rPr>
            </w:pPr>
          </w:p>
        </w:tc>
        <w:tc>
          <w:tcPr>
            <w:tcW w:w="2500" w:type="pct"/>
            <w:gridSpan w:val="2"/>
            <w:tcBorders>
              <w:top w:val="single" w:sz="2" w:space="0" w:color="808080"/>
              <w:left w:val="single" w:sz="6" w:space="0" w:color="808080"/>
              <w:bottom w:val="single" w:sz="6" w:space="0" w:color="808080"/>
              <w:right w:val="single" w:sz="6" w:space="0" w:color="808080"/>
            </w:tcBorders>
            <w:shd w:val="clear" w:color="auto" w:fill="auto"/>
          </w:tcPr>
          <w:p>
            <w:pPr>
              <w:outlineLvl w:val="4"/>
              <w:rPr>
                <w:rFonts w:ascii="Arial" w:hAnsi="Arial" w:cs="Arial"/>
                <w:bCs/>
                <w:lang w:eastAsia="en-US"/>
              </w:rPr>
            </w:pPr>
            <w:r>
              <w:rPr>
                <w:rFonts w:ascii="Arial" w:hAnsi="Arial" w:cs="Arial"/>
                <w:bCs/>
                <w:lang w:eastAsia="en-US"/>
              </w:rPr>
              <w:t>Young Person’s Name:</w:t>
            </w: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Child/Young Person Details</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Forename: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lastRenderedPageBreak/>
              <w:t>Preferred name:</w:t>
            </w:r>
          </w:p>
          <w:p>
            <w:pPr>
              <w:outlineLvl w:val="4"/>
              <w:rPr>
                <w:rFonts w:ascii="Arial" w:hAnsi="Arial" w:cs="Arial"/>
                <w:bCs/>
                <w:lang w:eastAsia="en-US"/>
              </w:rPr>
            </w:pPr>
          </w:p>
          <w:p>
            <w:pPr>
              <w:outlineLvl w:val="4"/>
              <w:rPr>
                <w:rFonts w:ascii="Arial" w:hAnsi="Arial" w:cs="Arial"/>
                <w:bCs/>
                <w:lang w:eastAsia="en-US"/>
              </w:rPr>
            </w:pPr>
            <w:r>
              <w:rPr>
                <w:rFonts w:ascii="Arial" w:hAnsi="Arial" w:cs="Arial"/>
                <w:bCs/>
                <w:lang w:eastAsia="en-US"/>
              </w:rPr>
              <w:t>Preferred pronoun:</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color w:val="FF0000"/>
                <w:lang w:eastAsia="en-US"/>
              </w:rPr>
            </w:pPr>
            <w:r>
              <w:rPr>
                <w:rFonts w:ascii="Arial" w:hAnsi="Arial" w:cs="Arial"/>
                <w:bCs/>
                <w:lang w:eastAsia="en-US"/>
              </w:rPr>
              <w:lastRenderedPageBreak/>
              <w:t>Surname:</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Pupil Premium:   Yes</w:t>
            </w:r>
            <w:sdt>
              <w:sdtPr>
                <w:rPr>
                  <w:rFonts w:ascii="Arial" w:hAnsi="Arial" w:cs="Arial"/>
                  <w:bCs/>
                  <w:lang w:eastAsia="en-US"/>
                </w:rPr>
                <w:id w:val="-1097248553"/>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No</w:t>
            </w:r>
            <w:sdt>
              <w:sdtPr>
                <w:rPr>
                  <w:rFonts w:ascii="Arial" w:hAnsi="Arial" w:cs="Arial"/>
                  <w:bCs/>
                  <w:lang w:eastAsia="en-US"/>
                </w:rPr>
                <w:id w:val="1143466838"/>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Date of Birth:                                    Age:</w:t>
            </w:r>
          </w:p>
          <w:p>
            <w:pPr>
              <w:outlineLvl w:val="4"/>
              <w:rPr>
                <w:rFonts w:ascii="Arial" w:hAnsi="Arial" w:cs="Arial"/>
                <w:bCs/>
                <w:lang w:eastAsia="en-US"/>
              </w:rPr>
            </w:pPr>
            <w:r>
              <w:rPr>
                <w:rFonts w:ascii="Arial" w:hAnsi="Arial" w:cs="Arial"/>
                <w:bCs/>
                <w:lang w:eastAsia="en-US"/>
              </w:rPr>
              <w:t>Gender:</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Year Group:                                                                                           </w:t>
            </w:r>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First Language:</w:t>
            </w:r>
          </w:p>
          <w:p>
            <w:pPr>
              <w:outlineLvl w:val="4"/>
              <w:rPr>
                <w:rFonts w:ascii="Arial" w:hAnsi="Arial" w:cs="Arial"/>
                <w:bCs/>
                <w:lang w:eastAsia="en-US"/>
              </w:rPr>
            </w:pPr>
          </w:p>
          <w:p>
            <w:pPr>
              <w:outlineLvl w:val="4"/>
              <w:rPr>
                <w:rFonts w:ascii="Arial" w:hAnsi="Arial" w:cs="Arial"/>
                <w:bCs/>
                <w:color w:val="FF0000"/>
                <w:lang w:eastAsia="en-US"/>
              </w:rPr>
            </w:pPr>
            <w:r>
              <w:rPr>
                <w:rFonts w:ascii="Arial" w:hAnsi="Arial" w:cs="Arial"/>
                <w:bCs/>
                <w:lang w:eastAsia="en-US"/>
              </w:rPr>
              <w:t>Other Language:</w:t>
            </w: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 xml:space="preserve">Ethnicity: </w:t>
            </w:r>
          </w:p>
          <w:p>
            <w:pPr>
              <w:outlineLvl w:val="4"/>
              <w:rPr>
                <w:rFonts w:ascii="Arial" w:hAnsi="Arial" w:cs="Arial"/>
                <w:bCs/>
                <w:lang w:eastAsia="en-US"/>
              </w:rPr>
            </w:pPr>
            <w:r>
              <w:rPr>
                <w:rFonts w:ascii="Arial" w:hAnsi="Arial" w:cs="Arial"/>
                <w:bCs/>
                <w:lang w:eastAsia="en-US"/>
              </w:rPr>
              <w:t xml:space="preserve">White  </w:t>
            </w:r>
            <w:sdt>
              <w:sdtPr>
                <w:rPr>
                  <w:rFonts w:ascii="Arial" w:hAnsi="Arial" w:cs="Arial"/>
                  <w:bCs/>
                  <w:lang w:eastAsia="en-US"/>
                </w:rPr>
                <w:id w:val="148967478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Mixed  </w:t>
            </w:r>
            <w:sdt>
              <w:sdtPr>
                <w:rPr>
                  <w:rFonts w:ascii="Arial" w:hAnsi="Arial" w:cs="Arial"/>
                  <w:bCs/>
                  <w:lang w:eastAsia="en-US"/>
                </w:rPr>
                <w:id w:val="-871765612"/>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Asian/British Asian </w:t>
            </w:r>
            <w:sdt>
              <w:sdtPr>
                <w:rPr>
                  <w:rFonts w:ascii="Arial" w:hAnsi="Arial" w:cs="Arial"/>
                  <w:bCs/>
                  <w:lang w:eastAsia="en-US"/>
                </w:rPr>
                <w:id w:val="-642662049"/>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r>
              <w:rPr>
                <w:rFonts w:ascii="Arial" w:hAnsi="Arial" w:cs="Arial"/>
                <w:bCs/>
                <w:lang w:eastAsia="en-US"/>
              </w:rPr>
              <w:t xml:space="preserve">  Black/British Black  </w:t>
            </w:r>
            <w:sdt>
              <w:sdtPr>
                <w:rPr>
                  <w:rFonts w:ascii="Arial" w:hAnsi="Arial" w:cs="Arial"/>
                  <w:bCs/>
                  <w:lang w:eastAsia="en-US"/>
                </w:rPr>
                <w:id w:val="-259066101"/>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p>
            <w:pPr>
              <w:outlineLvl w:val="4"/>
              <w:rPr>
                <w:rFonts w:ascii="Arial" w:hAnsi="Arial" w:cs="Arial"/>
                <w:bCs/>
                <w:lang w:eastAsia="en-US"/>
              </w:rPr>
            </w:pPr>
            <w:r>
              <w:rPr>
                <w:rFonts w:ascii="Arial" w:hAnsi="Arial" w:cs="Arial"/>
                <w:bCs/>
                <w:lang w:eastAsia="en-US"/>
              </w:rPr>
              <w:t xml:space="preserve">Other  </w:t>
            </w:r>
            <w:sdt>
              <w:sdtPr>
                <w:rPr>
                  <w:rFonts w:ascii="Arial" w:hAnsi="Arial" w:cs="Arial"/>
                  <w:bCs/>
                  <w:lang w:eastAsia="en-US"/>
                </w:rPr>
                <w:id w:val="-608427720"/>
                <w14:checkbox>
                  <w14:checked w14:val="0"/>
                  <w14:checkedState w14:val="2612" w14:font="MS Gothic"/>
                  <w14:uncheckedState w14:val="2610" w14:font="MS Gothic"/>
                </w14:checkbox>
              </w:sdtPr>
              <w:sdtContent>
                <w:r>
                  <w:rPr>
                    <w:rFonts w:ascii="MS Gothic" w:eastAsia="MS Gothic" w:hAnsi="MS Gothic" w:cs="Arial" w:hint="eastAsia"/>
                    <w:bCs/>
                    <w:lang w:eastAsia="en-US"/>
                  </w:rPr>
                  <w:t>☐</w:t>
                </w:r>
              </w:sdtContent>
            </w:sdt>
          </w:p>
        </w:tc>
      </w:tr>
      <w:tr>
        <w:tc>
          <w:tcPr>
            <w:tcW w:w="2279" w:type="pct"/>
            <w:gridSpan w:val="4"/>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Home Address:</w:t>
            </w:r>
          </w:p>
          <w:p>
            <w:pPr>
              <w:outlineLvl w:val="4"/>
              <w:rPr>
                <w:rFonts w:ascii="Arial" w:hAnsi="Arial" w:cs="Arial"/>
                <w:bCs/>
                <w:lang w:eastAsia="en-US"/>
              </w:rPr>
            </w:pPr>
          </w:p>
          <w:p>
            <w:pPr>
              <w:outlineLvl w:val="4"/>
              <w:rPr>
                <w:rFonts w:ascii="Arial" w:hAnsi="Arial" w:cs="Arial"/>
                <w:bCs/>
                <w:lang w:eastAsia="en-US"/>
              </w:rPr>
            </w:pPr>
          </w:p>
          <w:p>
            <w:pPr>
              <w:outlineLvl w:val="4"/>
              <w:rPr>
                <w:rFonts w:ascii="Arial" w:hAnsi="Arial" w:cs="Arial"/>
                <w:bCs/>
                <w:lang w:eastAsia="en-US"/>
              </w:rPr>
            </w:pPr>
          </w:p>
        </w:tc>
        <w:tc>
          <w:tcPr>
            <w:tcW w:w="2721" w:type="pct"/>
            <w:gridSpan w:val="4"/>
            <w:tcBorders>
              <w:top w:val="single" w:sz="2" w:space="0" w:color="808080"/>
              <w:left w:val="single" w:sz="6" w:space="0" w:color="808080"/>
              <w:bottom w:val="single" w:sz="6" w:space="0" w:color="808080"/>
              <w:right w:val="single" w:sz="6" w:space="0" w:color="808080"/>
            </w:tcBorders>
            <w:shd w:val="clear" w:color="auto" w:fill="FFFFFF"/>
          </w:tcPr>
          <w:p>
            <w:pPr>
              <w:outlineLvl w:val="4"/>
              <w:rPr>
                <w:rFonts w:ascii="Arial" w:hAnsi="Arial" w:cs="Arial"/>
                <w:bCs/>
                <w:lang w:eastAsia="en-US"/>
              </w:rPr>
            </w:pPr>
            <w:r>
              <w:rPr>
                <w:rFonts w:ascii="Arial" w:hAnsi="Arial" w:cs="Arial"/>
                <w:bCs/>
                <w:lang w:eastAsia="en-US"/>
              </w:rPr>
              <w:t>General Practitioner name &amp; address:</w:t>
            </w:r>
          </w:p>
          <w:p>
            <w:pPr>
              <w:outlineLvl w:val="4"/>
              <w:rPr>
                <w:rFonts w:ascii="Arial" w:hAnsi="Arial" w:cs="Arial"/>
                <w:bCs/>
                <w:color w:val="FF0000"/>
                <w:lang w:eastAsia="en-US"/>
              </w:rPr>
            </w:pPr>
          </w:p>
        </w:tc>
      </w:tr>
      <w:t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ListParagraph"/>
              <w:numPr>
                <w:ilvl w:val="0"/>
                <w:numId w:val="6"/>
              </w:numPr>
              <w:outlineLvl w:val="4"/>
              <w:rPr>
                <w:rFonts w:ascii="Arial" w:hAnsi="Arial" w:cs="Arial"/>
                <w:b/>
                <w:bCs/>
                <w:sz w:val="28"/>
                <w:szCs w:val="28"/>
                <w:lang w:eastAsia="en-US"/>
              </w:rPr>
            </w:pPr>
            <w:r>
              <w:rPr>
                <w:rFonts w:ascii="Arial" w:hAnsi="Arial" w:cs="Arial"/>
                <w:b/>
                <w:bCs/>
                <w:sz w:val="28"/>
                <w:szCs w:val="28"/>
                <w:lang w:eastAsia="en-US"/>
              </w:rPr>
              <w:t>Family Details</w:t>
            </w:r>
          </w:p>
        </w:tc>
      </w:tr>
      <w:tr>
        <w:trPr>
          <w:trHeight w:val="669"/>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Parent/carer details: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Parental responsibility</w:t>
            </w:r>
          </w:p>
        </w:tc>
      </w:tr>
      <w:tr>
        <w:trPr>
          <w:trHeight w:val="595"/>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MS Gothic" w:eastAsia="MS Gothic" w:hAnsi="MS Gothic" w:cs="MS Gothic" w:hint="eastAsia"/>
                  <w:b/>
                  <w:lang w:eastAsia="en-US"/>
                </w:rPr>
                <w:id w:val="139030950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No </w:t>
            </w:r>
            <w:sdt>
              <w:sdtPr>
                <w:rPr>
                  <w:rFonts w:ascii="Arial" w:hAnsi="Arial" w:cs="Arial"/>
                  <w:lang w:eastAsia="en-US"/>
                </w:rPr>
                <w:id w:val="-1130159928"/>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w:t>
            </w:r>
          </w:p>
        </w:tc>
      </w:tr>
      <w:tr>
        <w:trPr>
          <w:trHeight w:val="60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vAlign w:val="center"/>
          </w:tcPr>
          <w:p>
            <w:pPr>
              <w:pStyle w:val="NoSpacing"/>
              <w:rPr>
                <w:rFonts w:ascii="Arial" w:hAnsi="Arial" w:cs="Arial"/>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rFonts w:ascii="Arial" w:hAnsi="Arial" w:cs="Arial"/>
                <w:b/>
                <w:lang w:eastAsia="en-US"/>
              </w:rPr>
            </w:pPr>
            <w:r>
              <w:rPr>
                <w:rFonts w:ascii="Arial" w:hAnsi="Arial" w:cs="Arial"/>
                <w:lang w:eastAsia="en-US"/>
              </w:rPr>
              <w:t xml:space="preserve">Yes  </w:t>
            </w:r>
            <w:sdt>
              <w:sdtPr>
                <w:rPr>
                  <w:rFonts w:ascii="Arial" w:hAnsi="Arial" w:cs="Arial"/>
                  <w:lang w:eastAsia="en-US"/>
                </w:rPr>
                <w:id w:val="952064933"/>
                <w14:checkbox>
                  <w14:checked w14:val="0"/>
                  <w14:checkedState w14:val="2612" w14:font="MS Gothic"/>
                  <w14:uncheckedState w14:val="2610" w14:font="MS Gothic"/>
                </w14:checkbox>
              </w:sdtPr>
              <w:sdtContent>
                <w:r>
                  <w:rPr>
                    <w:rFonts w:ascii="MS Gothic" w:eastAsia="MS Gothic" w:hAnsi="MS Gothic" w:cs="Arial" w:hint="eastAsia"/>
                    <w:lang w:eastAsia="en-US"/>
                  </w:rPr>
                  <w:t>☐</w:t>
                </w:r>
              </w:sdtContent>
            </w:sdt>
            <w:r>
              <w:rPr>
                <w:rFonts w:ascii="Arial" w:hAnsi="Arial" w:cs="Arial"/>
                <w:lang w:eastAsia="en-US"/>
              </w:rPr>
              <w:t xml:space="preserve">   No </w:t>
            </w:r>
            <w:sdt>
              <w:sdtPr>
                <w:rPr>
                  <w:rFonts w:ascii="MS Gothic" w:eastAsia="MS Gothic" w:hAnsi="MS Gothic" w:cs="MS Gothic" w:hint="eastAsia"/>
                  <w:b/>
                  <w:lang w:eastAsia="en-US"/>
                </w:rPr>
                <w:id w:val="1878500817"/>
                <w14:checkbox>
                  <w14:checked w14:val="0"/>
                  <w14:checkedState w14:val="2612" w14:font="MS Gothic"/>
                  <w14:uncheckedState w14:val="2610" w14:font="MS Gothic"/>
                </w14:checkbox>
              </w:sdtPr>
              <w:sdtContent>
                <w:r>
                  <w:rPr>
                    <w:rFonts w:ascii="MS Gothic" w:eastAsia="MS Gothic" w:hAnsi="MS Gothic" w:cs="MS Gothic" w:hint="eastAsia"/>
                    <w:b/>
                    <w:lang w:eastAsia="en-US"/>
                  </w:rPr>
                  <w:t>☐</w:t>
                </w:r>
              </w:sdtContent>
            </w:sdt>
            <w:r>
              <w:rPr>
                <w:rFonts w:ascii="Arial" w:hAnsi="Arial" w:cs="Arial"/>
                <w:lang w:eastAsia="en-US"/>
              </w:rPr>
              <w:t xml:space="preserve">  </w:t>
            </w:r>
          </w:p>
        </w:tc>
      </w:tr>
      <w:tr>
        <w:trPr>
          <w:trHeight w:val="71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2F2F2"/>
            <w:tcMar>
              <w:top w:w="53" w:type="dxa"/>
              <w:left w:w="71" w:type="dxa"/>
              <w:bottom w:w="53" w:type="dxa"/>
              <w:right w:w="71" w:type="dxa"/>
            </w:tcMar>
          </w:tcPr>
          <w:p>
            <w:pPr>
              <w:outlineLvl w:val="4"/>
              <w:rPr>
                <w:rFonts w:ascii="Arial" w:hAnsi="Arial" w:cs="Arial"/>
                <w:bCs/>
                <w:lang w:eastAsia="en-US"/>
              </w:rPr>
            </w:pPr>
            <w:r>
              <w:rPr>
                <w:rFonts w:ascii="Arial" w:hAnsi="Arial" w:cs="Arial"/>
                <w:bCs/>
                <w:lang w:eastAsia="en-US"/>
              </w:rPr>
              <w:t>Names of other significant adults and children including siblings</w:t>
            </w: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Address - if not living at family address given above</w:t>
            </w:r>
          </w:p>
        </w:tc>
        <w:tc>
          <w:tcPr>
            <w:tcW w:w="1330" w:type="pct"/>
            <w:tcBorders>
              <w:top w:val="single" w:sz="2" w:space="0" w:color="808080"/>
              <w:left w:val="single" w:sz="6" w:space="0" w:color="808080"/>
              <w:bottom w:val="single" w:sz="6" w:space="0" w:color="808080"/>
              <w:right w:val="single" w:sz="6" w:space="0" w:color="808080"/>
            </w:tcBorders>
            <w:shd w:val="clear" w:color="auto" w:fill="F2F2F2"/>
          </w:tcPr>
          <w:p>
            <w:pPr>
              <w:outlineLvl w:val="4"/>
              <w:rPr>
                <w:rFonts w:ascii="Arial" w:hAnsi="Arial" w:cs="Arial"/>
                <w:bCs/>
                <w:lang w:eastAsia="en-US"/>
              </w:rPr>
            </w:pPr>
            <w:r>
              <w:rPr>
                <w:rFonts w:ascii="Arial" w:hAnsi="Arial" w:cs="Arial"/>
                <w:bCs/>
                <w:lang w:eastAsia="en-US"/>
              </w:rPr>
              <w:t>Relationship &amp; involvement with child</w:t>
            </w: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1772" w:type="pct"/>
            <w:gridSpan w:val="2"/>
            <w:tcBorders>
              <w:top w:val="single" w:sz="2" w:space="0" w:color="808080"/>
              <w:left w:val="single" w:sz="6" w:space="0" w:color="808080"/>
              <w:bottom w:val="single" w:sz="6" w:space="0" w:color="808080"/>
              <w:right w:val="single" w:sz="6" w:space="0" w:color="808080"/>
            </w:tcBorders>
            <w:shd w:val="clear" w:color="auto" w:fill="FFFFFF"/>
            <w:tcMar>
              <w:top w:w="53" w:type="dxa"/>
              <w:left w:w="71" w:type="dxa"/>
              <w:bottom w:w="53" w:type="dxa"/>
              <w:right w:w="71" w:type="dxa"/>
            </w:tcMar>
          </w:tcPr>
          <w:p>
            <w:pPr>
              <w:pStyle w:val="NoSpacing"/>
              <w:rPr>
                <w:lang w:eastAsia="en-US"/>
              </w:rPr>
            </w:pPr>
          </w:p>
          <w:p>
            <w:pPr>
              <w:pStyle w:val="NoSpacing"/>
              <w:rPr>
                <w:lang w:eastAsia="en-US"/>
              </w:rPr>
            </w:pPr>
          </w:p>
        </w:tc>
        <w:tc>
          <w:tcPr>
            <w:tcW w:w="1898" w:type="pct"/>
            <w:gridSpan w:val="5"/>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c>
          <w:tcPr>
            <w:tcW w:w="1330" w:type="pct"/>
            <w:tcBorders>
              <w:top w:val="single" w:sz="2" w:space="0" w:color="808080"/>
              <w:left w:val="single" w:sz="6" w:space="0" w:color="808080"/>
              <w:bottom w:val="single" w:sz="6" w:space="0" w:color="808080"/>
              <w:right w:val="single" w:sz="6" w:space="0" w:color="808080"/>
            </w:tcBorders>
            <w:shd w:val="clear" w:color="auto" w:fill="FFFFFF"/>
          </w:tcPr>
          <w:p>
            <w:pPr>
              <w:pStyle w:val="NoSpacing"/>
              <w:rPr>
                <w:lang w:eastAsia="en-US"/>
              </w:rPr>
            </w:pPr>
          </w:p>
        </w:tc>
      </w:tr>
      <w:tr>
        <w:trPr>
          <w:trHeight w:val="54"/>
        </w:trPr>
        <w:tc>
          <w:tcPr>
            <w:tcW w:w="5000" w:type="pct"/>
            <w:gridSpan w:val="8"/>
            <w:tcBorders>
              <w:top w:val="single" w:sz="2"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lang w:eastAsia="en-US"/>
              </w:rPr>
              <w:t xml:space="preserve">     5. Nature of difficulties with uncertainty </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sz w:val="28"/>
                <w:szCs w:val="28"/>
                <w:lang w:eastAsia="en-US"/>
              </w:rPr>
            </w:pPr>
            <w:r>
              <w:rPr>
                <w:rFonts w:ascii="Arial" w:hAnsi="Arial" w:cs="Arial"/>
                <w:b/>
                <w:lang w:eastAsia="en-US"/>
              </w:rPr>
              <w:t>Please comment on those that apply. Please provide brief examples.</w:t>
            </w:r>
          </w:p>
          <w:p>
            <w:pPr>
              <w:rPr>
                <w:rFonts w:ascii="Arial" w:hAnsi="Arial" w:cs="Arial"/>
                <w:lang w:eastAsia="en-US"/>
              </w:rPr>
            </w:pP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9203"/>
            </w:tblGrid>
            <w:tr>
              <w:tc>
                <w:tcPr>
                  <w:tcW w:w="1840" w:type="dxa"/>
                  <w:shd w:val="clear" w:color="auto" w:fill="auto"/>
                </w:tcPr>
                <w:p>
                  <w:pPr>
                    <w:rPr>
                      <w:rFonts w:ascii="Arial" w:hAnsi="Arial" w:cs="Arial"/>
                      <w:lang w:eastAsia="en-US"/>
                    </w:rPr>
                  </w:pPr>
                  <w:r>
                    <w:rPr>
                      <w:rFonts w:ascii="Arial" w:hAnsi="Arial" w:cs="Arial"/>
                      <w:lang w:eastAsia="en-US"/>
                    </w:rPr>
                    <w:t>Nature of child’s difficulty with uncertainty:</w:t>
                  </w:r>
                </w:p>
              </w:tc>
              <w:tc>
                <w:tcPr>
                  <w:tcW w:w="9203" w:type="dxa"/>
                  <w:shd w:val="clear" w:color="auto" w:fill="FFFFFF"/>
                </w:tcPr>
                <w:p>
                  <w:pPr>
                    <w:rPr>
                      <w:rFonts w:ascii="Arial" w:hAnsi="Arial" w:cs="Arial"/>
                      <w:i/>
                      <w:color w:val="A6A6A6" w:themeColor="background1" w:themeShade="A6"/>
                      <w:lang w:eastAsia="en-US"/>
                    </w:rPr>
                  </w:pPr>
                  <w:r>
                    <w:rPr>
                      <w:rFonts w:ascii="Arial" w:hAnsi="Arial" w:cs="Arial"/>
                      <w:i/>
                      <w:color w:val="A6A6A6" w:themeColor="background1" w:themeShade="A6"/>
                      <w:lang w:eastAsia="en-US"/>
                    </w:rPr>
                    <w:t>Please give details, such as specific situations causing difficulty to the child due to uncertainty</w:t>
                  </w:r>
                </w:p>
                <w:p>
                  <w:pPr>
                    <w:rPr>
                      <w:rFonts w:ascii="Arial" w:hAnsi="Arial" w:cs="Arial"/>
                      <w:lang w:eastAsia="en-US"/>
                    </w:rPr>
                  </w:pPr>
                </w:p>
                <w:p>
                  <w:pPr>
                    <w:rPr>
                      <w:rFonts w:ascii="Arial" w:hAnsi="Arial" w:cs="Arial"/>
                      <w:lang w:eastAsia="en-US"/>
                    </w:rPr>
                  </w:pPr>
                </w:p>
                <w:p>
                  <w:pPr>
                    <w:rPr>
                      <w:rFonts w:ascii="Arial" w:hAnsi="Arial" w:cs="Arial"/>
                      <w:lang w:eastAsia="en-US"/>
                    </w:rPr>
                  </w:pP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 xml:space="preserve">Any strategies tried to manage the difficulty with uncertainty: </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tc>
            </w:tr>
            <w:tr>
              <w:tc>
                <w:tcPr>
                  <w:tcW w:w="11043" w:type="dxa"/>
                  <w:gridSpan w:val="2"/>
                  <w:shd w:val="clear" w:color="auto" w:fill="auto"/>
                </w:tcPr>
                <w:p>
                  <w:pPr>
                    <w:rPr>
                      <w:rFonts w:ascii="Arial" w:hAnsi="Arial" w:cs="Arial"/>
                      <w:lang w:eastAsia="en-US"/>
                    </w:rPr>
                  </w:pPr>
                </w:p>
              </w:tc>
            </w:tr>
            <w:tr>
              <w:tc>
                <w:tcPr>
                  <w:tcW w:w="1840" w:type="dxa"/>
                  <w:shd w:val="clear" w:color="auto" w:fill="auto"/>
                </w:tcPr>
                <w:p>
                  <w:pPr>
                    <w:rPr>
                      <w:rFonts w:ascii="Arial" w:hAnsi="Arial" w:cs="Arial"/>
                      <w:lang w:eastAsia="en-US"/>
                    </w:rPr>
                  </w:pPr>
                  <w:r>
                    <w:rPr>
                      <w:rFonts w:ascii="Arial" w:hAnsi="Arial" w:cs="Arial"/>
                      <w:lang w:eastAsia="en-US"/>
                    </w:rPr>
                    <w:t xml:space="preserve">Impact on child </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 xml:space="preserve">Please give details, for example impact on ability to function or take part in activities </w:t>
                  </w:r>
                </w:p>
              </w:tc>
            </w:tr>
            <w:tr>
              <w:tc>
                <w:tcPr>
                  <w:tcW w:w="11043" w:type="dxa"/>
                  <w:gridSpan w:val="2"/>
                  <w:shd w:val="clear" w:color="auto" w:fill="auto"/>
                </w:tcPr>
                <w:p>
                  <w:pPr>
                    <w:rPr>
                      <w:rFonts w:ascii="Arial" w:hAnsi="Arial" w:cs="Arial"/>
                      <w:i/>
                      <w:color w:val="A6A6A6" w:themeColor="background1" w:themeShade="A6"/>
                      <w:lang w:eastAsia="en-US"/>
                    </w:rPr>
                  </w:pPr>
                </w:p>
              </w:tc>
            </w:tr>
            <w:tr>
              <w:tc>
                <w:tcPr>
                  <w:tcW w:w="1840" w:type="dxa"/>
                  <w:shd w:val="clear" w:color="auto" w:fill="auto"/>
                </w:tcPr>
                <w:p>
                  <w:pPr>
                    <w:rPr>
                      <w:rFonts w:ascii="Arial" w:hAnsi="Arial" w:cs="Arial"/>
                      <w:lang w:eastAsia="en-US"/>
                    </w:rPr>
                  </w:pPr>
                  <w:r>
                    <w:rPr>
                      <w:rFonts w:ascii="Arial" w:hAnsi="Arial" w:cs="Arial"/>
                      <w:lang w:eastAsia="en-US"/>
                    </w:rPr>
                    <w:lastRenderedPageBreak/>
                    <w:t>Impact on the family/others</w:t>
                  </w:r>
                </w:p>
              </w:tc>
              <w:tc>
                <w:tcPr>
                  <w:tcW w:w="9203" w:type="dxa"/>
                  <w:shd w:val="clear" w:color="auto" w:fill="FFFFFF"/>
                </w:tcPr>
                <w:p>
                  <w:pPr>
                    <w:rPr>
                      <w:rFonts w:ascii="Arial" w:hAnsi="Arial" w:cs="Arial"/>
                      <w:i/>
                      <w:lang w:eastAsia="en-US"/>
                    </w:rPr>
                  </w:pPr>
                  <w:r>
                    <w:rPr>
                      <w:rFonts w:ascii="Arial" w:hAnsi="Arial" w:cs="Arial"/>
                      <w:i/>
                      <w:color w:val="A6A6A6" w:themeColor="background1" w:themeShade="A6"/>
                      <w:lang w:eastAsia="en-US"/>
                    </w:rPr>
                    <w:t>Please give details</w:t>
                  </w:r>
                </w:p>
                <w:p>
                  <w:pPr>
                    <w:rPr>
                      <w:rFonts w:ascii="Arial" w:hAnsi="Arial" w:cs="Arial"/>
                      <w:i/>
                      <w:lang w:eastAsia="en-US"/>
                    </w:rPr>
                  </w:pPr>
                </w:p>
                <w:p>
                  <w:pPr>
                    <w:rPr>
                      <w:rFonts w:ascii="Arial" w:hAnsi="Arial" w:cs="Arial"/>
                      <w:i/>
                      <w:lang w:eastAsia="en-US"/>
                    </w:rPr>
                  </w:pPr>
                </w:p>
                <w:p>
                  <w:pPr>
                    <w:rPr>
                      <w:rFonts w:ascii="Arial" w:hAnsi="Arial" w:cs="Arial"/>
                      <w:i/>
                      <w:lang w:eastAsia="en-US"/>
                    </w:rPr>
                  </w:pPr>
                </w:p>
              </w:tc>
            </w:tr>
          </w:tbl>
          <w:p>
            <w:pPr>
              <w:spacing w:before="40" w:after="40"/>
              <w:rPr>
                <w:rFonts w:ascii="Arial" w:hAnsi="Arial" w:cs="Arial"/>
                <w:lang w:eastAsia="en-US"/>
              </w:rPr>
            </w:pPr>
            <w:r>
              <w:rPr>
                <w:rFonts w:ascii="Arial" w:hAnsi="Arial" w:cs="Arial"/>
                <w:lang w:eastAsia="en-US"/>
              </w:rPr>
              <w:t xml:space="preserve"> </w:t>
            </w:r>
          </w:p>
        </w:tc>
      </w:tr>
      <w:tr>
        <w:tc>
          <w:tcPr>
            <w:tcW w:w="5000" w:type="pct"/>
            <w:gridSpan w:val="8"/>
            <w:tcBorders>
              <w:top w:val="single" w:sz="6" w:space="0" w:color="808080"/>
              <w:left w:val="single" w:sz="6" w:space="0" w:color="808080"/>
              <w:bottom w:val="single" w:sz="6" w:space="0" w:color="808080"/>
              <w:right w:val="single" w:sz="6" w:space="0" w:color="808080"/>
            </w:tcBorders>
            <w:shd w:val="clear" w:color="auto" w:fill="A6A6A6" w:themeFill="background1" w:themeFillShade="A6"/>
            <w:tcMar>
              <w:top w:w="53" w:type="dxa"/>
              <w:left w:w="71" w:type="dxa"/>
              <w:bottom w:w="53" w:type="dxa"/>
              <w:right w:w="71" w:type="dxa"/>
            </w:tcMar>
          </w:tcPr>
          <w:p>
            <w:pPr>
              <w:pStyle w:val="NoSpacing"/>
              <w:rPr>
                <w:rFonts w:ascii="Arial" w:hAnsi="Arial" w:cs="Arial"/>
                <w:lang w:eastAsia="en-US"/>
              </w:rPr>
            </w:pPr>
            <w:r>
              <w:rPr>
                <w:rFonts w:ascii="Arial" w:hAnsi="Arial" w:cs="Arial"/>
                <w:b/>
                <w:bCs/>
                <w:sz w:val="28"/>
                <w:szCs w:val="28"/>
                <w:shd w:val="clear" w:color="auto" w:fill="A6A6A6" w:themeFill="background1" w:themeFillShade="A6"/>
                <w:lang w:eastAsia="en-US"/>
              </w:rPr>
              <w:lastRenderedPageBreak/>
              <w:t xml:space="preserve">    6.  Additional Relevant Information</w:t>
            </w: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b/>
                <w:lang w:eastAsia="en-US"/>
              </w:rPr>
            </w:pPr>
            <w:r>
              <w:rPr>
                <w:rFonts w:ascii="Arial" w:hAnsi="Arial" w:cs="Arial"/>
                <w:b/>
                <w:lang w:eastAsia="en-US"/>
              </w:rPr>
              <w:t>Support to child &amp; family:</w:t>
            </w:r>
          </w:p>
          <w:p>
            <w:pPr>
              <w:rPr>
                <w:rFonts w:ascii="Arial" w:hAnsi="Arial" w:cs="Arial"/>
                <w:lang w:eastAsia="en-US"/>
              </w:rPr>
            </w:pPr>
            <w:r>
              <w:rPr>
                <w:rFonts w:ascii="Arial" w:hAnsi="Arial" w:cs="Arial"/>
                <w:lang w:eastAsia="en-US"/>
              </w:rPr>
              <w:t xml:space="preserve">What support have the child and family had in relation to the child’s difficulties? </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rPr>
            </w:pPr>
            <w:r>
              <w:rPr>
                <w:rFonts w:ascii="Arial" w:hAnsi="Arial" w:cs="Arial"/>
                <w:b/>
                <w:bCs/>
              </w:rPr>
              <w:t>Does the child have any diagnosis</w:t>
            </w:r>
            <w:r>
              <w:rPr>
                <w:rFonts w:ascii="Arial" w:hAnsi="Arial" w:cs="Arial"/>
              </w:rPr>
              <w:t>/has a referral been made to CAMHS for an assessment (e.g. ASD)?</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Previous or ongoing behavioural interventions</w:t>
            </w:r>
            <w:r>
              <w:rPr>
                <w:rFonts w:ascii="Arial" w:hAnsi="Arial" w:cs="Arial"/>
                <w:lang w:eastAsia="en-US"/>
              </w:rPr>
              <w:t>:</w:t>
            </w:r>
          </w:p>
          <w:p>
            <w:pPr>
              <w:rPr>
                <w:rFonts w:ascii="Arial" w:hAnsi="Arial" w:cs="Arial"/>
                <w:iCs/>
                <w:color w:val="FF0000"/>
                <w:lang w:eastAsia="en-US"/>
              </w:rPr>
            </w:pPr>
            <w:r>
              <w:rPr>
                <w:rFonts w:ascii="Arial" w:hAnsi="Arial" w:cs="Arial"/>
                <w:iCs/>
                <w:lang w:eastAsia="en-US"/>
              </w:rPr>
              <w:t xml:space="preserve">Please give details of any interventions/ treatment (including outcomes) the child has received </w:t>
            </w:r>
            <w:r>
              <w:rPr>
                <w:rFonts w:ascii="Arial" w:hAnsi="Arial" w:cs="Arial"/>
                <w:iCs/>
                <w:u w:val="single"/>
                <w:lang w:eastAsia="en-US"/>
              </w:rPr>
              <w:t>or</w:t>
            </w:r>
            <w:r>
              <w:rPr>
                <w:rFonts w:ascii="Arial" w:hAnsi="Arial" w:cs="Arial"/>
                <w:iCs/>
                <w:lang w:eastAsia="en-US"/>
              </w:rPr>
              <w:t xml:space="preserve"> is currently receiving, such as specific support groups, individual support, counselling, PSP, etc. </w:t>
            </w:r>
          </w:p>
        </w:tc>
        <w:tc>
          <w:tcPr>
            <w:tcW w:w="2785" w:type="pct"/>
            <w:gridSpan w:val="5"/>
            <w:tcBorders>
              <w:top w:val="single" w:sz="6" w:space="0" w:color="808080"/>
              <w:left w:val="single" w:sz="6" w:space="0" w:color="808080"/>
              <w:bottom w:val="single" w:sz="6" w:space="0" w:color="808080"/>
              <w:right w:val="single" w:sz="6" w:space="0" w:color="808080"/>
            </w:tcBorders>
            <w:shd w:val="clear" w:color="auto" w:fill="FFFFFF"/>
          </w:tcPr>
          <w:p>
            <w:pPr>
              <w:spacing w:before="4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after="40"/>
              <w:rPr>
                <w:rFonts w:ascii="Arial" w:hAnsi="Arial" w:cs="Arial"/>
                <w:lang w:eastAsia="en-US"/>
              </w:rPr>
            </w:pPr>
            <w:r>
              <w:rPr>
                <w:rFonts w:ascii="Arial" w:hAnsi="Arial" w:cs="Arial"/>
                <w:b/>
                <w:bCs/>
                <w:lang w:eastAsia="en-US"/>
              </w:rPr>
              <w:t>If asked, what are the child’s/YP views</w:t>
            </w:r>
            <w:r>
              <w:rPr>
                <w:rFonts w:ascii="Arial" w:hAnsi="Arial" w:cs="Arial"/>
                <w:lang w:eastAsia="en-US"/>
              </w:rPr>
              <w:t xml:space="preserve"> about this referral?</w:t>
            </w: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rPr>
                <w:rFonts w:ascii="Arial" w:hAnsi="Arial" w:cs="Arial"/>
                <w:lang w:eastAsia="en-US"/>
              </w:rPr>
            </w:pPr>
            <w:r>
              <w:rPr>
                <w:rFonts w:ascii="Arial" w:hAnsi="Arial" w:cs="Arial"/>
                <w:b/>
                <w:bCs/>
                <w:lang w:eastAsia="en-US"/>
              </w:rPr>
              <w:t>Are you aware of any risks to or from the child</w:t>
            </w:r>
            <w:r>
              <w:rPr>
                <w:rFonts w:ascii="Arial" w:hAnsi="Arial" w:cs="Arial"/>
                <w:lang w:eastAsia="en-US"/>
              </w:rPr>
              <w:t>?</w:t>
            </w:r>
          </w:p>
          <w:p>
            <w:pPr>
              <w:rPr>
                <w:rFonts w:ascii="Arial" w:hAnsi="Arial" w:cs="Arial"/>
                <w:lang w:eastAsia="en-US"/>
              </w:rPr>
            </w:pPr>
            <w:r>
              <w:rPr>
                <w:rFonts w:ascii="Arial" w:hAnsi="Arial" w:cs="Arial"/>
                <w:i/>
                <w:lang w:eastAsia="en-US"/>
              </w:rPr>
              <w:t>e.g. hitting siblings etc.,</w:t>
            </w:r>
          </w:p>
          <w:p>
            <w:pPr>
              <w:rPr>
                <w:rFonts w:ascii="Arial" w:hAnsi="Arial" w:cs="Arial"/>
                <w:lang w:eastAsia="en-US"/>
              </w:rPr>
            </w:pP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before="80" w:after="40"/>
              <w:rPr>
                <w:rFonts w:ascii="Arial" w:hAnsi="Arial" w:cs="Arial"/>
                <w:lang w:eastAsia="en-US"/>
              </w:rPr>
            </w:pPr>
          </w:p>
          <w:p>
            <w:pPr>
              <w:spacing w:before="80" w:after="40"/>
              <w:rPr>
                <w:rFonts w:ascii="Arial" w:hAnsi="Arial" w:cs="Arial"/>
                <w:lang w:eastAsia="en-US"/>
              </w:rPr>
            </w:pPr>
          </w:p>
        </w:tc>
      </w:tr>
      <w:tr>
        <w:tc>
          <w:tcPr>
            <w:tcW w:w="2215" w:type="pct"/>
            <w:gridSpan w:val="3"/>
            <w:tcBorders>
              <w:top w:val="single" w:sz="6" w:space="0" w:color="808080"/>
              <w:left w:val="single" w:sz="6" w:space="0" w:color="808080"/>
              <w:bottom w:val="single" w:sz="6" w:space="0" w:color="808080"/>
              <w:right w:val="single" w:sz="6" w:space="0" w:color="808080"/>
            </w:tcBorders>
            <w:shd w:val="clear" w:color="auto" w:fill="F0F0F0"/>
            <w:tcMar>
              <w:top w:w="53" w:type="dxa"/>
              <w:left w:w="71" w:type="dxa"/>
              <w:bottom w:w="53" w:type="dxa"/>
              <w:right w:w="71" w:type="dxa"/>
            </w:tcMar>
          </w:tcPr>
          <w:p>
            <w:pPr>
              <w:spacing w:before="40" w:after="40"/>
              <w:rPr>
                <w:rFonts w:ascii="Arial" w:hAnsi="Arial" w:cs="Arial"/>
                <w:lang w:eastAsia="en-US"/>
              </w:rPr>
            </w:pPr>
            <w:r>
              <w:rPr>
                <w:rFonts w:ascii="Arial" w:hAnsi="Arial" w:cs="Arial"/>
                <w:b/>
                <w:bCs/>
                <w:lang w:eastAsia="en-US"/>
              </w:rPr>
              <w:t>What are your hopes for taking part in the group</w:t>
            </w:r>
            <w:r>
              <w:rPr>
                <w:rFonts w:ascii="Arial" w:hAnsi="Arial" w:cs="Arial"/>
                <w:lang w:eastAsia="en-US"/>
              </w:rPr>
              <w:t xml:space="preserve">? What change would you like to see? </w:t>
            </w:r>
          </w:p>
        </w:tc>
        <w:tc>
          <w:tcPr>
            <w:tcW w:w="2785" w:type="pct"/>
            <w:gridSpan w:val="5"/>
            <w:tcBorders>
              <w:top w:val="single" w:sz="6" w:space="0" w:color="808080"/>
              <w:left w:val="single" w:sz="6" w:space="0" w:color="808080"/>
              <w:bottom w:val="single" w:sz="6" w:space="0" w:color="808080"/>
              <w:right w:val="single" w:sz="6" w:space="0" w:color="808080"/>
            </w:tcBorders>
            <w:tcMar>
              <w:top w:w="53" w:type="dxa"/>
              <w:left w:w="71" w:type="dxa"/>
              <w:bottom w:w="53" w:type="dxa"/>
              <w:right w:w="71" w:type="dxa"/>
            </w:tcMar>
          </w:tcPr>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p>
            <w:pPr>
              <w:spacing w:after="40"/>
              <w:rPr>
                <w:rFonts w:ascii="Arial" w:hAnsi="Arial" w:cs="Arial"/>
                <w:lang w:eastAsia="en-US"/>
              </w:rPr>
            </w:pPr>
          </w:p>
        </w:tc>
      </w:tr>
    </w:tbl>
    <w:p>
      <w:pPr>
        <w:rPr>
          <w:rFonts w:ascii="Arial" w:hAnsi="Arial" w:cs="Arial"/>
          <w:color w:val="000000"/>
          <w:sz w:val="20"/>
          <w:szCs w:val="20"/>
        </w:rPr>
      </w:pPr>
    </w:p>
    <w:p>
      <w:pPr>
        <w:autoSpaceDE w:val="0"/>
        <w:autoSpaceDN w:val="0"/>
        <w:adjustRightInd w:val="0"/>
        <w:spacing w:after="275" w:line="280" w:lineRule="atLeast"/>
        <w:rPr>
          <w:rFonts w:ascii="Arial" w:eastAsiaTheme="minorHAnsi" w:hAnsi="Arial" w:cs="Arial"/>
          <w:color w:val="000000"/>
          <w:lang w:eastAsia="en-US"/>
        </w:rPr>
      </w:pPr>
      <w:bookmarkStart w:id="2" w:name="_Hlk166660905"/>
      <w:r>
        <w:rPr>
          <w:rFonts w:ascii="Arial" w:eastAsiaTheme="minorHAnsi" w:hAnsi="Arial" w:cs="Arial"/>
          <w:b/>
          <w:bCs/>
          <w:color w:val="000000"/>
          <w:u w:val="single"/>
          <w:lang w:eastAsia="en-US"/>
        </w:rPr>
        <w:t xml:space="preserve">Please Note </w:t>
      </w:r>
      <w:r>
        <w:rPr>
          <w:rFonts w:ascii="Arial" w:eastAsiaTheme="minorHAnsi" w:hAnsi="Arial" w:cs="Arial"/>
          <w:b/>
          <w:bCs/>
          <w:color w:val="000000"/>
          <w:lang w:eastAsia="en-US"/>
        </w:rPr>
        <w:t xml:space="preserve">we do not to accept urgent or emergency referrals/queries If you are concerned that the child or young person is at a high level of risk related to mental health difficulties, please call CAMHS Rapid Response on 0300 365 1234 between the hours of 8.00am -10.00pm Monday to Friday or 9.00am - 5.00pm Weekends and Bank Holidays. Outside of the hours of 8am-10pm, please contact Crisis Teams (CRHTT) on 0800 129 9999* (freephone) </w:t>
      </w:r>
      <w:r>
        <w:rPr>
          <w:rFonts w:ascii="Arial" w:eastAsiaTheme="minorHAnsi" w:hAnsi="Arial" w:cs="Arial"/>
          <w:color w:val="000000"/>
          <w:lang w:eastAsia="en-US"/>
        </w:rPr>
        <w:t xml:space="preserve">(*this number is the 24 hr Berkshire Adults Mental Health Crisis Team. The team is designed to support adults in a mental health crisis, however they are able to take calls from young people and parents; and offer advice and direction to support you and your child). </w:t>
      </w:r>
    </w:p>
    <w:p>
      <w:pPr>
        <w:pStyle w:val="ListParagraph"/>
        <w:spacing w:after="200" w:line="276" w:lineRule="auto"/>
        <w:ind w:left="0"/>
        <w:rPr>
          <w:rFonts w:ascii="Arial" w:hAnsi="Arial" w:cs="Arial"/>
        </w:rPr>
      </w:pPr>
      <w:r>
        <w:rPr>
          <w:rFonts w:ascii="Arial" w:eastAsiaTheme="minorHAnsi" w:hAnsi="Arial" w:cs="Arial"/>
          <w:b/>
          <w:bCs/>
          <w:color w:val="000000"/>
          <w:lang w:eastAsia="en-US"/>
        </w:rPr>
        <w:t>If you are concerned about the safeguarding of a child or young person, please contact Children’s Services Wokingham on 0118 908 8002.</w:t>
      </w:r>
    </w:p>
    <w:bookmarkEnd w:id="2"/>
    <w:p>
      <w:pPr>
        <w:rPr>
          <w:rStyle w:val="Hyperlink"/>
          <w:rFonts w:ascii="Arial" w:hAnsi="Arial" w:cs="Arial"/>
          <w:color w:val="000000"/>
        </w:rPr>
      </w:pPr>
      <w:r>
        <w:rPr>
          <w:rFonts w:ascii="Arial" w:hAnsi="Arial" w:cs="Arial"/>
          <w:color w:val="000000"/>
        </w:rPr>
        <w:t xml:space="preserve">To see how we use and store your personal information in line with GDPR please read details on the Wokingham Borough Council website: </w:t>
      </w:r>
      <w:hyperlink r:id="rId12" w:history="1">
        <w:r>
          <w:rPr>
            <w:rStyle w:val="Hyperlink"/>
            <w:rFonts w:ascii="Arial" w:hAnsi="Arial" w:cs="Arial"/>
            <w:color w:val="000000"/>
          </w:rPr>
          <w:t>https://www.wokingham.gov.uk/council-and-meetings/information-and-data-protection/data-protection/</w:t>
        </w:r>
      </w:hyperlink>
    </w:p>
    <w:p>
      <w:pPr>
        <w:rPr>
          <w:rFonts w:ascii="Arial" w:hAnsi="Arial" w:cs="Arial"/>
          <w:color w:val="000000"/>
        </w:rPr>
      </w:pPr>
    </w:p>
    <w:p>
      <w:pPr>
        <w:pStyle w:val="ListParagraph"/>
        <w:spacing w:after="200" w:line="276" w:lineRule="auto"/>
        <w:ind w:left="0"/>
        <w:rPr>
          <w:rFonts w:ascii="Arial" w:hAnsi="Arial" w:cs="Arial"/>
        </w:rPr>
      </w:pPr>
      <w:r>
        <w:rPr>
          <w:rFonts w:ascii="Arial" w:hAnsi="Arial" w:cs="Arial"/>
        </w:rPr>
        <w:t>Anonymised data will be collected for the national evaluation of the MHST project.</w:t>
      </w:r>
    </w:p>
    <w:p>
      <w:pPr>
        <w:pStyle w:val="ListParagraph"/>
        <w:spacing w:after="200" w:line="276" w:lineRule="auto"/>
        <w:ind w:left="0"/>
        <w:rPr>
          <w:rFonts w:ascii="Arial" w:hAnsi="Arial" w:cs="Arial"/>
        </w:rPr>
      </w:pPr>
      <w:bookmarkStart w:id="3" w:name="_Hlk166660409"/>
    </w:p>
    <w:p>
      <w:pPr>
        <w:pStyle w:val="ListParagraph"/>
        <w:spacing w:after="200" w:line="276" w:lineRule="auto"/>
        <w:ind w:left="0"/>
        <w:rPr>
          <w:rFonts w:ascii="Arial" w:hAnsi="Arial" w:cs="Arial"/>
          <w:b/>
          <w:bCs/>
        </w:rPr>
      </w:pPr>
      <w:bookmarkStart w:id="4" w:name="_Hlk166660922"/>
      <w:r>
        <w:rPr>
          <w:rFonts w:ascii="Arial" w:hAnsi="Arial" w:cs="Arial"/>
          <w:b/>
          <w:bCs/>
        </w:rPr>
        <w:t xml:space="preserve">*Consent is required: </w:t>
      </w:r>
    </w:p>
    <w:p>
      <w:pPr>
        <w:pStyle w:val="ListParagraph"/>
        <w:spacing w:after="200" w:line="276" w:lineRule="auto"/>
        <w:ind w:left="0"/>
        <w:rPr>
          <w:rFonts w:ascii="Arial" w:hAnsi="Arial" w:cs="Arial"/>
        </w:rPr>
      </w:pPr>
      <w:r>
        <w:rPr>
          <w:rFonts w:ascii="Arial" w:hAnsi="Arial" w:cs="Arial"/>
        </w:rPr>
        <w:t xml:space="preserve">• so that the referral can be discussed by professionals and other relevant agencies, and/or </w:t>
      </w:r>
    </w:p>
    <w:p>
      <w:pPr>
        <w:pStyle w:val="ListParagraph"/>
        <w:spacing w:after="200" w:line="276" w:lineRule="auto"/>
        <w:ind w:left="0"/>
        <w:rPr>
          <w:rFonts w:ascii="Arial" w:hAnsi="Arial" w:cs="Arial"/>
        </w:rPr>
      </w:pPr>
      <w:r>
        <w:rPr>
          <w:rFonts w:ascii="Arial" w:hAnsi="Arial" w:cs="Arial"/>
        </w:rPr>
        <w:t xml:space="preserve">managed by them if appropriate </w:t>
      </w:r>
    </w:p>
    <w:p>
      <w:pPr>
        <w:pStyle w:val="ListParagraph"/>
        <w:spacing w:after="200" w:line="276" w:lineRule="auto"/>
        <w:ind w:left="0"/>
        <w:rPr>
          <w:rFonts w:ascii="Arial" w:hAnsi="Arial" w:cs="Arial"/>
        </w:rPr>
      </w:pPr>
      <w:r>
        <w:rPr>
          <w:rFonts w:ascii="Arial" w:hAnsi="Arial" w:cs="Arial"/>
        </w:rPr>
        <w:t xml:space="preserve">• to indicate you understand our GDPR processes (as per the above links) about storing and </w:t>
      </w:r>
    </w:p>
    <w:p>
      <w:pPr>
        <w:pStyle w:val="ListParagraph"/>
        <w:spacing w:after="200" w:line="276" w:lineRule="auto"/>
        <w:ind w:left="0"/>
        <w:rPr>
          <w:rFonts w:ascii="Arial" w:hAnsi="Arial" w:cs="Arial"/>
        </w:rPr>
      </w:pPr>
      <w:r>
        <w:rPr>
          <w:rFonts w:ascii="Arial" w:hAnsi="Arial" w:cs="Arial"/>
        </w:rPr>
        <w:t xml:space="preserve">managing your data </w:t>
      </w:r>
    </w:p>
    <w:p>
      <w:pPr>
        <w:pStyle w:val="ListParagraph"/>
        <w:spacing w:after="200" w:line="276" w:lineRule="auto"/>
        <w:ind w:left="0"/>
        <w:rPr>
          <w:rFonts w:ascii="Arial" w:hAnsi="Arial" w:cs="Arial"/>
        </w:rPr>
      </w:pPr>
    </w:p>
    <w:p>
      <w:pPr>
        <w:pStyle w:val="ListParagraph"/>
        <w:spacing w:after="200" w:line="276" w:lineRule="auto"/>
        <w:ind w:left="0"/>
        <w:rPr>
          <w:rFonts w:ascii="Arial" w:hAnsi="Arial" w:cs="Arial"/>
        </w:rPr>
      </w:pPr>
      <w:r>
        <w:rPr>
          <w:rFonts w:ascii="Arial" w:hAnsi="Arial" w:cs="Arial"/>
        </w:rPr>
        <w:t xml:space="preserve">If you are unhappy with any part of this please indicate, we will then contact you to discuss in further detail before we can process your referral further. Additionally, in the event of any safeguarding concerns during the referral process, we are duty bound to forward details to the Safeguarding Team. </w:t>
      </w:r>
    </w:p>
    <w:p>
      <w:pPr>
        <w:pStyle w:val="ListParagraph"/>
        <w:spacing w:after="200" w:line="276" w:lineRule="auto"/>
        <w:ind w:left="0"/>
        <w:rPr>
          <w:rFonts w:ascii="Arial" w:hAnsi="Arial" w:cs="Arial"/>
        </w:rPr>
      </w:pPr>
    </w:p>
    <w:p>
      <w:pPr>
        <w:pStyle w:val="ListParagraph"/>
        <w:spacing w:after="200" w:line="276" w:lineRule="auto"/>
        <w:ind w:left="0"/>
        <w:rPr>
          <w:rFonts w:ascii="Arial" w:hAnsi="Arial" w:cs="Arial"/>
        </w:rPr>
      </w:pPr>
      <w:r>
        <w:rPr>
          <w:rFonts w:ascii="Arial" w:hAnsi="Arial" w:cs="Arial"/>
        </w:rPr>
        <w:t>Please note:</w:t>
      </w:r>
    </w:p>
    <w:p>
      <w:pPr>
        <w:pStyle w:val="ListParagraph"/>
        <w:numPr>
          <w:ilvl w:val="0"/>
          <w:numId w:val="9"/>
        </w:numPr>
        <w:spacing w:after="200" w:line="276" w:lineRule="auto"/>
        <w:rPr>
          <w:rFonts w:ascii="Arial" w:hAnsi="Arial" w:cs="Arial"/>
        </w:rPr>
      </w:pPr>
      <w:r>
        <w:rPr>
          <w:rFonts w:ascii="Arial" w:hAnsi="Arial" w:cs="Arial"/>
        </w:rPr>
        <w:t xml:space="preserve">We are unable to help with diagnosis or medical intervention, please consult your GP if you are seeking this level of support. </w:t>
      </w:r>
    </w:p>
    <w:p>
      <w:pPr>
        <w:pStyle w:val="ListParagraph"/>
        <w:numPr>
          <w:ilvl w:val="0"/>
          <w:numId w:val="9"/>
        </w:numPr>
        <w:spacing w:after="200" w:line="276" w:lineRule="auto"/>
        <w:rPr>
          <w:rFonts w:ascii="Arial" w:hAnsi="Arial" w:cs="Arial"/>
        </w:rPr>
      </w:pPr>
      <w:r>
        <w:rPr>
          <w:rFonts w:ascii="Arial" w:hAnsi="Arial" w:cs="Arial"/>
        </w:rPr>
        <w:t xml:space="preserve">To talk to someone about your concerns, out of work hours, you can call Childline on 0800 1111 or Samaritans on 116 123. </w:t>
      </w:r>
    </w:p>
    <w:p>
      <w:pPr>
        <w:pStyle w:val="ListParagraph"/>
        <w:numPr>
          <w:ilvl w:val="0"/>
          <w:numId w:val="9"/>
        </w:numPr>
        <w:spacing w:after="200" w:line="276" w:lineRule="auto"/>
        <w:rPr>
          <w:rFonts w:ascii="Arial" w:hAnsi="Arial" w:cs="Arial"/>
        </w:rPr>
      </w:pPr>
      <w:r>
        <w:rPr>
          <w:rFonts w:ascii="Arial" w:hAnsi="Arial" w:cs="Arial"/>
        </w:rPr>
        <w:t>You may also find the resources provided by ARC to be useful whilst waiting to hear from us www.arcweb.org.uk/factsheets.</w:t>
      </w:r>
    </w:p>
    <w:bookmarkEnd w:id="3"/>
    <w:bookmarkEnd w:id="4"/>
    <w:p>
      <w:pPr>
        <w:pStyle w:val="ListParagraph"/>
        <w:spacing w:after="200" w:line="276" w:lineRule="auto"/>
        <w:ind w:left="0"/>
        <w:rPr>
          <w:rFonts w:ascii="Arial" w:hAnsi="Arial" w:cs="Arial"/>
        </w:rPr>
      </w:pPr>
    </w:p>
    <w:p>
      <w:pPr>
        <w:pStyle w:val="ListParagraph"/>
        <w:spacing w:after="200" w:line="276" w:lineRule="auto"/>
        <w:ind w:left="0"/>
        <w:jc w:val="center"/>
        <w:rPr>
          <w:rFonts w:ascii="Arial" w:hAnsi="Arial" w:cs="Arial"/>
          <w:b/>
          <w:bCs/>
        </w:rPr>
      </w:pPr>
      <w:r>
        <w:rPr>
          <w:rFonts w:ascii="Arial" w:hAnsi="Arial" w:cs="Arial"/>
          <w:b/>
          <w:bCs/>
        </w:rPr>
        <w:t>Thank you for completing this referral form</w:t>
      </w:r>
    </w:p>
    <w:p>
      <w:pPr>
        <w:pStyle w:val="ListParagraph"/>
        <w:spacing w:after="200" w:line="276" w:lineRule="auto"/>
        <w:ind w:left="0"/>
        <w:jc w:val="center"/>
        <w:rPr>
          <w:rFonts w:ascii="Arial" w:hAnsi="Arial" w:cs="Arial"/>
          <w:b/>
          <w:bCs/>
        </w:rPr>
      </w:pPr>
    </w:p>
    <w:tbl>
      <w:tblPr>
        <w:tblW w:w="5824" w:type="pct"/>
        <w:tblInd w:w="-49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4A0" w:firstRow="1" w:lastRow="0" w:firstColumn="1" w:lastColumn="0" w:noHBand="0" w:noVBand="1"/>
      </w:tblPr>
      <w:tblGrid>
        <w:gridCol w:w="11016"/>
      </w:tblGrid>
      <w:tr>
        <w:trPr>
          <w:cantSplit/>
          <w:trHeight w:val="689"/>
        </w:trPr>
        <w:tc>
          <w:tcPr>
            <w:tcW w:w="5000" w:type="pct"/>
            <w:tcBorders>
              <w:top w:val="single" w:sz="6" w:space="0" w:color="808080"/>
              <w:left w:val="single" w:sz="6" w:space="0" w:color="808080"/>
              <w:bottom w:val="single" w:sz="6" w:space="0" w:color="808080"/>
              <w:right w:val="single" w:sz="6" w:space="0" w:color="808080"/>
            </w:tcBorders>
            <w:shd w:val="clear" w:color="auto" w:fill="AEAAAA" w:themeFill="background2" w:themeFillShade="BF"/>
            <w:tcMar>
              <w:top w:w="53" w:type="dxa"/>
              <w:left w:w="71" w:type="dxa"/>
              <w:bottom w:w="53" w:type="dxa"/>
              <w:right w:w="71" w:type="dxa"/>
            </w:tcMar>
          </w:tcPr>
          <w:p>
            <w:pPr>
              <w:pStyle w:val="NoSpacing"/>
              <w:jc w:val="center"/>
              <w:rPr>
                <w:rFonts w:ascii="Arial" w:hAnsi="Arial" w:cs="Arial"/>
                <w:b/>
                <w:color w:val="FF0000"/>
                <w:sz w:val="16"/>
                <w:szCs w:val="16"/>
                <w:lang w:eastAsia="en-US"/>
              </w:rPr>
            </w:pPr>
            <w:r>
              <w:rPr>
                <w:rFonts w:ascii="Arial" w:hAnsi="Arial" w:cs="Arial"/>
                <w:b/>
                <w:sz w:val="40"/>
                <w:szCs w:val="40"/>
                <w:lang w:eastAsia="en-US"/>
              </w:rPr>
              <w:t>Mental Health Support Team: Further information</w:t>
            </w:r>
          </w:p>
        </w:tc>
      </w:tr>
      <w:tr>
        <w:tc>
          <w:tcPr>
            <w:tcW w:w="5000" w:type="pct"/>
            <w:tcBorders>
              <w:top w:val="single" w:sz="6" w:space="0" w:color="808080"/>
              <w:left w:val="single" w:sz="6" w:space="0" w:color="808080"/>
              <w:bottom w:val="single" w:sz="6" w:space="0" w:color="808080"/>
              <w:right w:val="single" w:sz="6" w:space="0" w:color="808080"/>
            </w:tcBorders>
            <w:shd w:val="clear" w:color="auto" w:fill="E7E6E6" w:themeFill="background2"/>
            <w:tcMar>
              <w:top w:w="53" w:type="dxa"/>
              <w:left w:w="71" w:type="dxa"/>
              <w:bottom w:w="53" w:type="dxa"/>
              <w:right w:w="71" w:type="dxa"/>
            </w:tcMar>
            <w:hideMark/>
          </w:tcPr>
          <w:p>
            <w:pPr>
              <w:spacing w:before="60"/>
              <w:ind w:right="34"/>
              <w:outlineLvl w:val="3"/>
              <w:rPr>
                <w:rFonts w:ascii="Arial" w:hAnsi="Arial" w:cs="Arial"/>
                <w:b/>
                <w:bCs/>
                <w:sz w:val="28"/>
                <w:szCs w:val="28"/>
                <w:lang w:eastAsia="en-US"/>
              </w:rPr>
            </w:pPr>
            <w:r>
              <w:rPr>
                <w:rFonts w:ascii="Arial" w:hAnsi="Arial" w:cs="Arial"/>
                <w:b/>
                <w:bCs/>
                <w:sz w:val="28"/>
                <w:szCs w:val="28"/>
                <w:lang w:eastAsia="en-US"/>
              </w:rPr>
              <w:t>Participating Schools</w:t>
            </w:r>
          </w:p>
          <w:p>
            <w:pPr>
              <w:ind w:right="34"/>
              <w:outlineLvl w:val="3"/>
              <w:rPr>
                <w:rFonts w:ascii="Arial" w:eastAsia="+mn-ea" w:hAnsi="Arial" w:cs="Arial"/>
                <w:color w:val="000000"/>
                <w:sz w:val="20"/>
                <w:szCs w:val="20"/>
              </w:rPr>
            </w:pPr>
            <w:r>
              <w:rPr>
                <w:rFonts w:ascii="Arial" w:eastAsia="+mn-ea" w:hAnsi="Arial" w:cs="Arial"/>
                <w:color w:val="000000"/>
                <w:sz w:val="20"/>
                <w:szCs w:val="20"/>
              </w:rPr>
              <w:t>The service is only available to children and young people who attend or are on roll at one of the following schools:</w:t>
            </w:r>
          </w:p>
          <w:p>
            <w:pPr>
              <w:ind w:right="34"/>
              <w:outlineLvl w:val="3"/>
              <w:rPr>
                <w:rFonts w:ascii="Arial" w:eastAsia="+mn-ea" w:hAnsi="Arial" w:cs="Arial"/>
                <w:b/>
                <w:bCs/>
                <w:color w:val="000000"/>
                <w:sz w:val="20"/>
                <w:szCs w:val="20"/>
              </w:rPr>
            </w:pPr>
            <w:r>
              <w:rPr>
                <w:rFonts w:ascii="Arial" w:eastAsia="+mn-ea" w:hAnsi="Arial" w:cs="Arial"/>
                <w:b/>
                <w:bCs/>
                <w:color w:val="000000"/>
                <w:sz w:val="20"/>
                <w:szCs w:val="20"/>
              </w:rPr>
              <w:t>Primary Schools:</w:t>
            </w:r>
            <w:r>
              <w:rPr>
                <w:rFonts w:ascii="Arial" w:eastAsia="+mn-ea" w:hAnsi="Arial" w:cs="Arial"/>
                <w:color w:val="000000"/>
                <w:sz w:val="20"/>
                <w:szCs w:val="20"/>
              </w:rPr>
              <w:t xml:space="preserve">  All Saints, </w:t>
            </w:r>
            <w:proofErr w:type="spellStart"/>
            <w:r>
              <w:rPr>
                <w:rFonts w:ascii="Arial" w:eastAsia="+mn-ea" w:hAnsi="Arial" w:cs="Arial"/>
                <w:color w:val="000000"/>
                <w:sz w:val="20"/>
                <w:szCs w:val="20"/>
              </w:rPr>
              <w:t>Hawkedon</w:t>
            </w:r>
            <w:proofErr w:type="spellEnd"/>
            <w:r>
              <w:rPr>
                <w:rFonts w:ascii="Arial" w:eastAsia="+mn-ea" w:hAnsi="Arial" w:cs="Arial"/>
                <w:color w:val="000000"/>
                <w:sz w:val="20"/>
                <w:szCs w:val="20"/>
              </w:rPr>
              <w:t xml:space="preserve">, Hawthorns, Keep Hatch, Loddon, South Lake, </w:t>
            </w:r>
            <w:proofErr w:type="spellStart"/>
            <w:r>
              <w:rPr>
                <w:rFonts w:ascii="Arial" w:eastAsia="+mn-ea" w:hAnsi="Arial" w:cs="Arial"/>
                <w:color w:val="000000"/>
                <w:sz w:val="20"/>
                <w:szCs w:val="20"/>
              </w:rPr>
              <w:t>Winnersh</w:t>
            </w:r>
            <w:proofErr w:type="spellEnd"/>
            <w:r>
              <w:rPr>
                <w:rFonts w:ascii="Arial" w:eastAsia="+mn-ea" w:hAnsi="Arial" w:cs="Arial"/>
                <w:color w:val="000000"/>
                <w:sz w:val="20"/>
                <w:szCs w:val="20"/>
              </w:rPr>
              <w:t xml:space="preserve">, Foundry (primary), Highwood, Bearwood, Beechwood, Coombes, Gorse Ride Junior, Lamb’s Lane, St </w:t>
            </w:r>
            <w:proofErr w:type="spellStart"/>
            <w:r>
              <w:rPr>
                <w:rFonts w:ascii="Arial" w:eastAsia="+mn-ea" w:hAnsi="Arial" w:cs="Arial"/>
                <w:color w:val="000000"/>
                <w:sz w:val="20"/>
                <w:szCs w:val="20"/>
              </w:rPr>
              <w:t>Sebastians</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Shinfield</w:t>
            </w:r>
            <w:proofErr w:type="spellEnd"/>
            <w:r>
              <w:rPr>
                <w:rFonts w:ascii="Arial" w:eastAsia="+mn-ea" w:hAnsi="Arial" w:cs="Arial"/>
                <w:color w:val="000000"/>
                <w:sz w:val="20"/>
                <w:szCs w:val="20"/>
              </w:rPr>
              <w:t xml:space="preserve"> St Mary’s Junior, Windmill, Whiteknights, Woodley, Willow Bank Infants, Chiltern Way</w:t>
            </w:r>
          </w:p>
          <w:p>
            <w:pPr>
              <w:ind w:right="34"/>
              <w:outlineLvl w:val="3"/>
              <w:rPr>
                <w:rFonts w:ascii="Arial" w:eastAsia="+mn-ea" w:hAnsi="Arial" w:cs="Arial"/>
                <w:color w:val="000000"/>
                <w:sz w:val="20"/>
                <w:szCs w:val="20"/>
              </w:rPr>
            </w:pPr>
            <w:r>
              <w:rPr>
                <w:rFonts w:ascii="Arial" w:eastAsia="+mn-ea" w:hAnsi="Arial" w:cs="Arial"/>
                <w:b/>
                <w:bCs/>
                <w:color w:val="000000"/>
                <w:sz w:val="20"/>
                <w:szCs w:val="20"/>
              </w:rPr>
              <w:t>Secondary Schools:</w:t>
            </w:r>
            <w:r>
              <w:rPr>
                <w:rFonts w:ascii="Arial" w:eastAsia="+mn-ea" w:hAnsi="Arial" w:cs="Arial"/>
                <w:color w:val="000000"/>
                <w:sz w:val="20"/>
                <w:szCs w:val="20"/>
              </w:rPr>
              <w:t xml:space="preserve">  The Forest, Foundry (secondary), The Holt, Maiden Erlegh, St. Crispin’s, </w:t>
            </w:r>
            <w:proofErr w:type="spellStart"/>
            <w:r>
              <w:rPr>
                <w:rFonts w:ascii="Arial" w:eastAsia="+mn-ea" w:hAnsi="Arial" w:cs="Arial"/>
                <w:color w:val="000000"/>
                <w:sz w:val="20"/>
                <w:szCs w:val="20"/>
              </w:rPr>
              <w:t>Emmbrook</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Waingels</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Bulmershe</w:t>
            </w:r>
            <w:proofErr w:type="spellEnd"/>
            <w:r>
              <w:rPr>
                <w:rFonts w:ascii="Arial" w:eastAsia="+mn-ea" w:hAnsi="Arial" w:cs="Arial"/>
                <w:color w:val="000000"/>
                <w:sz w:val="20"/>
                <w:szCs w:val="20"/>
              </w:rPr>
              <w:t xml:space="preserve">, </w:t>
            </w:r>
            <w:proofErr w:type="spellStart"/>
            <w:r>
              <w:rPr>
                <w:rFonts w:ascii="Arial" w:eastAsia="+mn-ea" w:hAnsi="Arial" w:cs="Arial"/>
                <w:color w:val="000000"/>
                <w:sz w:val="20"/>
                <w:szCs w:val="20"/>
              </w:rPr>
              <w:t>Oakbank</w:t>
            </w:r>
            <w:proofErr w:type="spellEnd"/>
            <w:r>
              <w:rPr>
                <w:rFonts w:ascii="Arial" w:eastAsia="+mn-ea" w:hAnsi="Arial" w:cs="Arial"/>
                <w:color w:val="000000"/>
                <w:sz w:val="20"/>
                <w:szCs w:val="20"/>
              </w:rPr>
              <w:t xml:space="preserve">, </w:t>
            </w:r>
          </w:p>
          <w:p>
            <w:pPr>
              <w:ind w:right="34"/>
              <w:outlineLvl w:val="3"/>
              <w:rPr>
                <w:rFonts w:ascii="Arial" w:eastAsia="+mn-ea" w:hAnsi="Arial" w:cs="Arial"/>
                <w:color w:val="000000"/>
                <w:sz w:val="20"/>
                <w:szCs w:val="20"/>
              </w:rPr>
            </w:pPr>
          </w:p>
          <w:p>
            <w:pPr>
              <w:rPr>
                <w:sz w:val="22"/>
                <w:szCs w:val="22"/>
                <w:lang w:eastAsia="en-US"/>
              </w:rPr>
            </w:pPr>
            <w:r>
              <w:rPr>
                <w:rFonts w:ascii="Arial" w:hAnsi="Arial" w:cs="Arial"/>
                <w:bCs/>
                <w:sz w:val="20"/>
                <w:szCs w:val="20"/>
                <w:lang w:eastAsia="en-US"/>
              </w:rPr>
              <w:t xml:space="preserve">To access support for a child or young person who does not attend one of the participating schools, please visit the Emotional Wellbeing Hub for a referral form:  </w:t>
            </w:r>
            <w:hyperlink r:id="rId13" w:history="1">
              <w:r>
                <w:rPr>
                  <w:rStyle w:val="Hyperlink"/>
                  <w:rFonts w:ascii="Arial" w:hAnsi="Arial" w:cs="Arial"/>
                  <w:sz w:val="20"/>
                  <w:szCs w:val="20"/>
                </w:rPr>
                <w:t>Emotional Wellbeing Hub - Wokingham Borough Council</w:t>
              </w:r>
            </w:hyperlink>
          </w:p>
          <w:p>
            <w:pPr>
              <w:outlineLvl w:val="3"/>
              <w:rPr>
                <w:rFonts w:ascii="Arial" w:hAnsi="Arial" w:cs="Arial"/>
                <w:bCs/>
                <w:sz w:val="20"/>
                <w:szCs w:val="20"/>
                <w:lang w:eastAsia="en-US"/>
              </w:rPr>
            </w:pPr>
          </w:p>
          <w:p>
            <w:pPr>
              <w:outlineLvl w:val="3"/>
              <w:rPr>
                <w:rStyle w:val="Strong"/>
                <w:rFonts w:ascii="Arial" w:hAnsi="Arial" w:cs="Arial"/>
                <w:b w:val="0"/>
                <w:sz w:val="20"/>
                <w:szCs w:val="20"/>
                <w:lang w:eastAsia="en-US"/>
              </w:rPr>
            </w:pPr>
            <w:r>
              <w:rPr>
                <w:rFonts w:ascii="Arial" w:hAnsi="Arial" w:cs="Arial"/>
                <w:bCs/>
                <w:sz w:val="20"/>
                <w:szCs w:val="20"/>
                <w:lang w:eastAsia="en-US"/>
              </w:rPr>
              <w:t xml:space="preserve">If you believe that a case meets the threshold for the MHST to review, please email: </w:t>
            </w:r>
            <w:hyperlink r:id="rId14" w:history="1">
              <w:r>
                <w:rPr>
                  <w:rStyle w:val="Hyperlink"/>
                  <w:rFonts w:ascii="Arial" w:hAnsi="Arial" w:cs="Arial"/>
                  <w:sz w:val="20"/>
                  <w:szCs w:val="20"/>
                </w:rPr>
                <w:t>mhstadmin@wokingham.gov.uk</w:t>
              </w:r>
            </w:hyperlink>
            <w:r>
              <w:rPr>
                <w:rStyle w:val="Strong"/>
                <w:rFonts w:ascii="Arial" w:hAnsi="Arial" w:cs="Arial"/>
                <w:b w:val="0"/>
                <w:bCs w:val="0"/>
                <w:color w:val="000000"/>
                <w:sz w:val="20"/>
                <w:szCs w:val="20"/>
              </w:rPr>
              <w:t xml:space="preserve">   </w:t>
            </w:r>
          </w:p>
          <w:p>
            <w:pPr>
              <w:pStyle w:val="NormalWeb"/>
              <w:rPr>
                <w:rFonts w:ascii="Arial" w:hAnsi="Arial" w:cs="Arial"/>
                <w:color w:val="000000"/>
                <w:sz w:val="24"/>
                <w:szCs w:val="24"/>
              </w:rPr>
            </w:pPr>
          </w:p>
          <w:p>
            <w:pPr>
              <w:jc w:val="both"/>
              <w:outlineLvl w:val="3"/>
              <w:rPr>
                <w:rFonts w:ascii="Arial" w:hAnsi="Arial" w:cs="Arial"/>
                <w:b/>
                <w:bCs/>
                <w:sz w:val="28"/>
                <w:szCs w:val="28"/>
                <w:lang w:eastAsia="en-US"/>
              </w:rPr>
            </w:pPr>
            <w:r>
              <w:rPr>
                <w:rFonts w:ascii="Arial" w:hAnsi="Arial" w:cs="Arial"/>
                <w:b/>
                <w:bCs/>
                <w:sz w:val="28"/>
                <w:szCs w:val="28"/>
                <w:lang w:eastAsia="en-US"/>
              </w:rPr>
              <w:t>Please Note MHST does not accept urgent or emergency referrals</w:t>
            </w:r>
          </w:p>
          <w:p>
            <w:pPr>
              <w:outlineLvl w:val="3"/>
              <w:rPr>
                <w:rFonts w:ascii="Arial" w:hAnsi="Arial" w:cs="Arial"/>
                <w:bCs/>
                <w:sz w:val="20"/>
                <w:szCs w:val="20"/>
                <w:lang w:eastAsia="en-US"/>
              </w:rPr>
            </w:pPr>
            <w:r>
              <w:rPr>
                <w:rFonts w:ascii="Arial" w:hAnsi="Arial" w:cs="Arial"/>
                <w:bCs/>
                <w:sz w:val="20"/>
                <w:szCs w:val="20"/>
                <w:lang w:eastAsia="en-US"/>
              </w:rPr>
              <w:t xml:space="preserve">If you are concerned that the child or young person is at a high level of risk related to mental health difficulties, please call the </w:t>
            </w:r>
            <w:r>
              <w:rPr>
                <w:rFonts w:ascii="Arial" w:hAnsi="Arial" w:cs="Arial"/>
                <w:b/>
                <w:sz w:val="20"/>
                <w:szCs w:val="20"/>
                <w:lang w:eastAsia="en-US"/>
              </w:rPr>
              <w:t>Children, Young People and Families Health Hub on 0300 365 1234</w:t>
            </w:r>
            <w:r>
              <w:rPr>
                <w:rFonts w:ascii="Arial" w:hAnsi="Arial" w:cs="Arial"/>
                <w:bCs/>
                <w:sz w:val="20"/>
                <w:szCs w:val="20"/>
                <w:lang w:eastAsia="en-US"/>
              </w:rPr>
              <w:t xml:space="preserve"> between the hours of 8.00am</w:t>
            </w:r>
            <w:r>
              <w:rPr>
                <w:rFonts w:ascii="Arial" w:hAnsi="Arial" w:cs="Arial"/>
                <w:bCs/>
                <w:sz w:val="20"/>
                <w:szCs w:val="20"/>
                <w:lang w:eastAsia="en-US"/>
              </w:rPr>
              <w:softHyphen/>
            </w:r>
            <w:r>
              <w:rPr>
                <w:rFonts w:ascii="Arial" w:hAnsi="Arial" w:cs="Arial"/>
                <w:bCs/>
                <w:sz w:val="20"/>
                <w:szCs w:val="20"/>
                <w:lang w:eastAsia="en-US"/>
              </w:rPr>
              <w:softHyphen/>
              <w:t xml:space="preserve"> -10.00pm Monday to Friday </w:t>
            </w:r>
            <w:r>
              <w:rPr>
                <w:rFonts w:ascii="Arial" w:hAnsi="Arial" w:cs="Arial"/>
                <w:b/>
                <w:sz w:val="20"/>
                <w:szCs w:val="20"/>
                <w:u w:val="single"/>
                <w:lang w:eastAsia="en-US"/>
              </w:rPr>
              <w:t>or</w:t>
            </w:r>
            <w:r>
              <w:rPr>
                <w:rFonts w:ascii="Arial" w:hAnsi="Arial" w:cs="Arial"/>
                <w:b/>
                <w:sz w:val="20"/>
                <w:szCs w:val="20"/>
                <w:lang w:eastAsia="en-US"/>
              </w:rPr>
              <w:t xml:space="preserve"> </w:t>
            </w:r>
            <w:r>
              <w:rPr>
                <w:rFonts w:ascii="Arial" w:hAnsi="Arial" w:cs="Arial"/>
                <w:bCs/>
                <w:sz w:val="20"/>
                <w:szCs w:val="20"/>
                <w:lang w:eastAsia="en-US"/>
              </w:rPr>
              <w:t xml:space="preserve">9.00am - 5.00pm Weekends and Bank Holidays. </w:t>
            </w:r>
          </w:p>
          <w:p>
            <w:pPr>
              <w:ind w:right="34"/>
              <w:outlineLvl w:val="3"/>
              <w:rPr>
                <w:rFonts w:ascii="Arial" w:eastAsia="+mn-ea" w:hAnsi="Arial" w:cs="Arial"/>
                <w:color w:val="000000"/>
                <w:sz w:val="20"/>
                <w:szCs w:val="20"/>
              </w:rPr>
            </w:pPr>
            <w:r>
              <w:rPr>
                <w:rFonts w:ascii="Arial" w:hAnsi="Arial" w:cs="Arial"/>
                <w:bCs/>
                <w:sz w:val="20"/>
                <w:szCs w:val="20"/>
                <w:lang w:eastAsia="en-US"/>
              </w:rPr>
              <w:t xml:space="preserve">If you are concerned about the safeguarding of a child or young person, please contact Children’s Services Wokingham on 0118 908 8002.  </w:t>
            </w:r>
          </w:p>
          <w:p>
            <w:pPr>
              <w:outlineLvl w:val="3"/>
              <w:rPr>
                <w:rFonts w:ascii="Arial" w:hAnsi="Arial" w:cs="Arial"/>
                <w:bCs/>
                <w:lang w:eastAsia="en-US"/>
              </w:rPr>
            </w:pPr>
          </w:p>
          <w:p>
            <w:pPr>
              <w:outlineLvl w:val="3"/>
              <w:rPr>
                <w:rFonts w:ascii="Arial" w:hAnsi="Arial" w:cs="Arial"/>
                <w:bCs/>
                <w:sz w:val="28"/>
                <w:szCs w:val="28"/>
                <w:lang w:eastAsia="en-US"/>
              </w:rPr>
            </w:pPr>
            <w:r>
              <w:rPr>
                <w:rFonts w:ascii="Arial" w:hAnsi="Arial" w:cs="Arial"/>
                <w:b/>
                <w:bCs/>
                <w:sz w:val="28"/>
                <w:szCs w:val="28"/>
                <w:lang w:eastAsia="en-US"/>
              </w:rPr>
              <w:t>Remit for MHST</w:t>
            </w:r>
            <w:r>
              <w:rPr>
                <w:rFonts w:ascii="Arial" w:hAnsi="Arial" w:cs="Arial"/>
                <w:bCs/>
                <w:sz w:val="28"/>
                <w:szCs w:val="28"/>
                <w:lang w:eastAsia="en-US"/>
              </w:rPr>
              <w:t xml:space="preserve">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low level (low intensity) mental health difficulties such as low mood, anxiety and phobias through evidence based short term interventions with children and young people over 12 years. </w:t>
            </w:r>
          </w:p>
          <w:p>
            <w:pPr>
              <w:pStyle w:val="ListParagraph"/>
              <w:numPr>
                <w:ilvl w:val="0"/>
                <w:numId w:val="2"/>
              </w:numPr>
              <w:rPr>
                <w:rFonts w:ascii="Arial" w:hAnsi="Arial" w:cs="Arial"/>
                <w:color w:val="000000"/>
                <w:sz w:val="20"/>
                <w:szCs w:val="20"/>
              </w:rPr>
            </w:pPr>
            <w:r>
              <w:rPr>
                <w:rFonts w:ascii="Arial" w:eastAsia="+mn-ea" w:hAnsi="Arial" w:cs="Arial"/>
                <w:color w:val="000000"/>
                <w:sz w:val="20"/>
                <w:szCs w:val="20"/>
              </w:rPr>
              <w:t xml:space="preserve">Support parents to manage behaviour difficulties and worries in primary aged children. The MHST have a core remit to promote emotional wellbeing and resilience on a school wide level. </w:t>
            </w:r>
          </w:p>
          <w:p>
            <w:pPr>
              <w:pStyle w:val="ListParagraph"/>
              <w:numPr>
                <w:ilvl w:val="0"/>
                <w:numId w:val="2"/>
              </w:numPr>
              <w:rPr>
                <w:rFonts w:ascii="Arial" w:hAnsi="Arial" w:cs="Arial"/>
                <w:sz w:val="20"/>
                <w:szCs w:val="20"/>
              </w:rPr>
            </w:pPr>
            <w:r>
              <w:rPr>
                <w:rFonts w:ascii="Arial" w:eastAsia="+mn-ea" w:hAnsi="Arial" w:cs="Arial"/>
                <w:color w:val="000000"/>
                <w:sz w:val="20"/>
                <w:szCs w:val="20"/>
              </w:rPr>
              <w:lastRenderedPageBreak/>
              <w:t>Undertake assessments, evidence based individual and group pupil work, shared decision making with pupils, family parenting groups, onward signposting to more specialist teams and whole school projects.</w:t>
            </w:r>
          </w:p>
          <w:p>
            <w:pPr>
              <w:pStyle w:val="ListParagraph"/>
              <w:numPr>
                <w:ilvl w:val="0"/>
                <w:numId w:val="2"/>
              </w:numPr>
              <w:rPr>
                <w:rFonts w:ascii="Arial" w:hAnsi="Arial" w:cs="Arial"/>
                <w:sz w:val="20"/>
                <w:szCs w:val="20"/>
              </w:rPr>
            </w:pPr>
            <w:r>
              <w:rPr>
                <w:rFonts w:ascii="Arial" w:hAnsi="Arial" w:cs="Arial"/>
                <w:bCs/>
                <w:sz w:val="20"/>
                <w:szCs w:val="20"/>
                <w:lang w:eastAsia="en-US"/>
              </w:rPr>
              <w:t xml:space="preserve">Consult cases with the Senior Mental Health Lead in schools to help inform provision for pupils and make judgements about whether a child or young person would benefit from </w:t>
            </w:r>
            <w:r>
              <w:rPr>
                <w:rFonts w:ascii="Arial" w:hAnsi="Arial" w:cs="Arial"/>
                <w:bCs/>
                <w:color w:val="000000"/>
                <w:sz w:val="20"/>
                <w:szCs w:val="20"/>
                <w:lang w:eastAsia="en-US"/>
              </w:rPr>
              <w:t>MHST intervention.</w:t>
            </w:r>
          </w:p>
          <w:p>
            <w:pPr>
              <w:outlineLvl w:val="3"/>
              <w:rPr>
                <w:rFonts w:ascii="Arial" w:hAnsi="Arial" w:cs="Arial"/>
                <w:bCs/>
                <w:sz w:val="20"/>
                <w:szCs w:val="20"/>
                <w:lang w:eastAsia="en-US"/>
              </w:rPr>
            </w:pPr>
            <w:r>
              <w:rPr>
                <w:rFonts w:ascii="Arial" w:hAnsi="Arial" w:cs="Arial"/>
                <w:bCs/>
                <w:sz w:val="20"/>
                <w:szCs w:val="20"/>
                <w:lang w:eastAsia="en-US"/>
              </w:rPr>
              <w:t xml:space="preserve"> </w:t>
            </w:r>
          </w:p>
        </w:tc>
      </w:tr>
    </w:tbl>
    <w:p>
      <w:pPr>
        <w:pStyle w:val="ListParagraph"/>
        <w:spacing w:after="200" w:line="276" w:lineRule="auto"/>
        <w:ind w:left="0"/>
        <w:rPr>
          <w:rFonts w:ascii="Arial" w:hAnsi="Arial" w:cs="Arial"/>
        </w:rPr>
        <w:sectPr>
          <w:headerReference w:type="even" r:id="rId15"/>
          <w:headerReference w:type="default" r:id="rId16"/>
          <w:footerReference w:type="even" r:id="rId17"/>
          <w:footerReference w:type="default" r:id="rId18"/>
          <w:headerReference w:type="first" r:id="rId19"/>
          <w:footerReference w:type="first" r:id="rId20"/>
          <w:pgSz w:w="11906" w:h="16838"/>
          <w:pgMar w:top="426" w:right="1440" w:bottom="567" w:left="993" w:header="708" w:footer="120" w:gutter="0"/>
          <w:cols w:space="708"/>
          <w:formProt w:val="0"/>
          <w:docGrid w:linePitch="360"/>
        </w:sectPr>
      </w:pPr>
    </w:p>
    <w:bookmarkEnd w:id="0"/>
    <w:p/>
    <w:sectPr>
      <w:type w:val="continuous"/>
      <w:pgSz w:w="11906" w:h="16838"/>
      <w:pgMar w:top="567" w:right="1274" w:bottom="1276" w:left="993" w:header="708" w:footer="708" w:gutter="0"/>
      <w:cols w:num="2" w:space="56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9954260</wp:posOffset>
              </wp:positionV>
              <wp:extent cx="7560310" cy="546735"/>
              <wp:effectExtent l="0" t="0" r="0" b="5715"/>
              <wp:wrapNone/>
              <wp:docPr id="4" name="MSIPCM2ce74e6ab391ec6924963c30"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pPr>
                            <w:rPr>
                              <w:rFonts w:ascii="Calibri" w:hAnsi="Calibri" w:cs="Calibri"/>
                              <w:color w:val="000000"/>
                              <w:sz w:val="20"/>
                            </w:rPr>
                          </w:pPr>
                          <w:r>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ce74e6ab391ec6924963c30"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" o:allowincell="f" filled="f" stroked="f" strokeweight=".5pt">
              <v:textbox inset="20pt,0,,0">
                <w:txbxContent>
                  <w:p>
                    <w:pPr>
                      <w:rPr>
                        <w:rFonts w:ascii="Calibri" w:hAnsi="Calibri" w:cs="Calibri"/>
                        <w:color w:val="000000"/>
                        <w:sz w:val="20"/>
                      </w:rPr>
                    </w:pPr>
                    <w:r>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10"/>
    <w:multiLevelType w:val="hybridMultilevel"/>
    <w:tmpl w:val="D7DCB1E8"/>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091C"/>
    <w:multiLevelType w:val="hybridMultilevel"/>
    <w:tmpl w:val="F1A880E0"/>
    <w:lvl w:ilvl="0" w:tplc="B68E10E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21A7C33"/>
    <w:multiLevelType w:val="hybridMultilevel"/>
    <w:tmpl w:val="F154D230"/>
    <w:lvl w:ilvl="0" w:tplc="21C4A988">
      <w:start w:val="1"/>
      <w:numFmt w:val="bullet"/>
      <w:lvlText w:val="•"/>
      <w:lvlJc w:val="left"/>
      <w:pPr>
        <w:tabs>
          <w:tab w:val="num" w:pos="720"/>
        </w:tabs>
        <w:ind w:left="720" w:hanging="360"/>
      </w:pPr>
      <w:rPr>
        <w:rFonts w:ascii="Times New Roman" w:hAnsi="Times New Roman" w:hint="default"/>
      </w:rPr>
    </w:lvl>
    <w:lvl w:ilvl="1" w:tplc="5614B3B6" w:tentative="1">
      <w:start w:val="1"/>
      <w:numFmt w:val="bullet"/>
      <w:lvlText w:val="•"/>
      <w:lvlJc w:val="left"/>
      <w:pPr>
        <w:tabs>
          <w:tab w:val="num" w:pos="1440"/>
        </w:tabs>
        <w:ind w:left="1440" w:hanging="360"/>
      </w:pPr>
      <w:rPr>
        <w:rFonts w:ascii="Times New Roman" w:hAnsi="Times New Roman" w:hint="default"/>
      </w:rPr>
    </w:lvl>
    <w:lvl w:ilvl="2" w:tplc="ED020060" w:tentative="1">
      <w:start w:val="1"/>
      <w:numFmt w:val="bullet"/>
      <w:lvlText w:val="•"/>
      <w:lvlJc w:val="left"/>
      <w:pPr>
        <w:tabs>
          <w:tab w:val="num" w:pos="2160"/>
        </w:tabs>
        <w:ind w:left="2160" w:hanging="360"/>
      </w:pPr>
      <w:rPr>
        <w:rFonts w:ascii="Times New Roman" w:hAnsi="Times New Roman" w:hint="default"/>
      </w:rPr>
    </w:lvl>
    <w:lvl w:ilvl="3" w:tplc="A45CDA4C" w:tentative="1">
      <w:start w:val="1"/>
      <w:numFmt w:val="bullet"/>
      <w:lvlText w:val="•"/>
      <w:lvlJc w:val="left"/>
      <w:pPr>
        <w:tabs>
          <w:tab w:val="num" w:pos="2880"/>
        </w:tabs>
        <w:ind w:left="2880" w:hanging="360"/>
      </w:pPr>
      <w:rPr>
        <w:rFonts w:ascii="Times New Roman" w:hAnsi="Times New Roman" w:hint="default"/>
      </w:rPr>
    </w:lvl>
    <w:lvl w:ilvl="4" w:tplc="2B4420E0" w:tentative="1">
      <w:start w:val="1"/>
      <w:numFmt w:val="bullet"/>
      <w:lvlText w:val="•"/>
      <w:lvlJc w:val="left"/>
      <w:pPr>
        <w:tabs>
          <w:tab w:val="num" w:pos="3600"/>
        </w:tabs>
        <w:ind w:left="3600" w:hanging="360"/>
      </w:pPr>
      <w:rPr>
        <w:rFonts w:ascii="Times New Roman" w:hAnsi="Times New Roman" w:hint="default"/>
      </w:rPr>
    </w:lvl>
    <w:lvl w:ilvl="5" w:tplc="BC466982" w:tentative="1">
      <w:start w:val="1"/>
      <w:numFmt w:val="bullet"/>
      <w:lvlText w:val="•"/>
      <w:lvlJc w:val="left"/>
      <w:pPr>
        <w:tabs>
          <w:tab w:val="num" w:pos="4320"/>
        </w:tabs>
        <w:ind w:left="4320" w:hanging="360"/>
      </w:pPr>
      <w:rPr>
        <w:rFonts w:ascii="Times New Roman" w:hAnsi="Times New Roman" w:hint="default"/>
      </w:rPr>
    </w:lvl>
    <w:lvl w:ilvl="6" w:tplc="2E9A2674" w:tentative="1">
      <w:start w:val="1"/>
      <w:numFmt w:val="bullet"/>
      <w:lvlText w:val="•"/>
      <w:lvlJc w:val="left"/>
      <w:pPr>
        <w:tabs>
          <w:tab w:val="num" w:pos="5040"/>
        </w:tabs>
        <w:ind w:left="5040" w:hanging="360"/>
      </w:pPr>
      <w:rPr>
        <w:rFonts w:ascii="Times New Roman" w:hAnsi="Times New Roman" w:hint="default"/>
      </w:rPr>
    </w:lvl>
    <w:lvl w:ilvl="7" w:tplc="814EFDD0" w:tentative="1">
      <w:start w:val="1"/>
      <w:numFmt w:val="bullet"/>
      <w:lvlText w:val="•"/>
      <w:lvlJc w:val="left"/>
      <w:pPr>
        <w:tabs>
          <w:tab w:val="num" w:pos="5760"/>
        </w:tabs>
        <w:ind w:left="5760" w:hanging="360"/>
      </w:pPr>
      <w:rPr>
        <w:rFonts w:ascii="Times New Roman" w:hAnsi="Times New Roman" w:hint="default"/>
      </w:rPr>
    </w:lvl>
    <w:lvl w:ilvl="8" w:tplc="D6CE38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3431E6"/>
    <w:multiLevelType w:val="hybridMultilevel"/>
    <w:tmpl w:val="24E24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456BA1"/>
    <w:multiLevelType w:val="hybridMultilevel"/>
    <w:tmpl w:val="05108C9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A050F"/>
    <w:multiLevelType w:val="hybridMultilevel"/>
    <w:tmpl w:val="5BF66A72"/>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86EBF"/>
    <w:multiLevelType w:val="hybridMultilevel"/>
    <w:tmpl w:val="5EBA6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D5C85"/>
    <w:multiLevelType w:val="hybridMultilevel"/>
    <w:tmpl w:val="57EED6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94D05"/>
    <w:multiLevelType w:val="hybridMultilevel"/>
    <w:tmpl w:val="FD06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272D744-08A0-47D3-BE03-B0FB75C5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Pr>
      <w:rFonts w:ascii="Calibri" w:eastAsia="Calibri" w:hAnsi="Calibri" w:cs="Calibri"/>
      <w:sz w:val="22"/>
      <w:szCs w:val="22"/>
    </w:rPr>
  </w:style>
  <w:style w:type="character" w:styleId="Strong">
    <w:name w:val="Strong"/>
    <w:uiPriority w:val="22"/>
    <w:qFormat/>
    <w:rPr>
      <w:b/>
      <w:bCs/>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spacing w:after="0"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CM5">
    <w:name w:val="CM5"/>
    <w:basedOn w:val="Default"/>
    <w:next w:val="Default"/>
    <w:uiPriority w:val="99"/>
    <w:pPr>
      <w:spacing w:line="336" w:lineRule="atLeast"/>
    </w:pPr>
    <w:rPr>
      <w:rFonts w:ascii="Calibri" w:hAnsi="Calibri" w:cs="Calibri"/>
      <w:color w:val="auto"/>
    </w:rPr>
  </w:style>
  <w:style w:type="paragraph" w:customStyle="1" w:styleId="CM6">
    <w:name w:val="CM6"/>
    <w:basedOn w:val="Default"/>
    <w:next w:val="Default"/>
    <w:uiPriority w:val="99"/>
    <w:pPr>
      <w:spacing w:line="336" w:lineRule="atLeast"/>
    </w:pPr>
    <w:rPr>
      <w:rFonts w:ascii="Calibri" w:hAnsi="Calibri" w:cs="Calibri"/>
      <w:color w:val="auto"/>
    </w:rPr>
  </w:style>
  <w:style w:type="paragraph" w:customStyle="1" w:styleId="CM9">
    <w:name w:val="CM9"/>
    <w:basedOn w:val="Default"/>
    <w:next w:val="Default"/>
    <w:uiPriority w:val="99"/>
    <w:rPr>
      <w:rFonts w:ascii="Calibri" w:hAnsi="Calibri" w:cs="Calibri"/>
      <w:color w:val="auto"/>
    </w:rPr>
  </w:style>
  <w:style w:type="paragraph" w:customStyle="1" w:styleId="CM4">
    <w:name w:val="CM4"/>
    <w:basedOn w:val="Default"/>
    <w:next w:val="Default"/>
    <w:uiPriority w:val="99"/>
    <w:pPr>
      <w:spacing w:line="280" w:lineRule="atLeast"/>
    </w:pPr>
    <w:rPr>
      <w:rFonts w:ascii="Calibri" w:hAnsi="Calibri" w:cs="Calibri"/>
      <w:color w:val="auto"/>
    </w:rPr>
  </w:style>
  <w:style w:type="paragraph" w:customStyle="1" w:styleId="CM8">
    <w:name w:val="CM8"/>
    <w:basedOn w:val="Default"/>
    <w:next w:val="Default"/>
    <w:uiPriority w:val="99"/>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ur03.safelinks.protection.outlook.com/?url=https%3A%2F%2Fwww.wokingham.gov.uk%2Fhealth%2Fhealth-services-and-advice%2Femotional-wellbeing-hub%2F&amp;data=04%7C01%7CCaroline.Prior%40wokingham.gov.uk%7C3ade6e8758d545bd660c08da16201c21%7C996ee15c0b3e4a6f8e65120a9a51821a%7C0%7C0%7C637846624680820360%7CUnknown%7CTWFpbGZsb3d8eyJWIjoiMC4wLjAwMDAiLCJQIjoiV2luMzIiLCJBTiI6Ik1haWwiLCJXVCI6Mn0%3D%7C3000&amp;sdata=EMb%2FlVXsJMcrXIj4FKbJj6qRhiPN4KzI9dIEpEQI760%3D&amp;reserve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kingham.gov.uk/council-and-meetings/information-and-data-protection/data-protec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STadmin@wokingham.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hstadmin@wokingham.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0BDB6-FE09-45FE-AE05-084AEDE6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Edwards</dc:creator>
  <cp:keywords/>
  <dc:description/>
  <cp:lastModifiedBy>Linda Tritton</cp:lastModifiedBy>
  <cp:revision>2</cp:revision>
  <dcterms:created xsi:type="dcterms:W3CDTF">2024-10-04T12:04:00Z</dcterms:created>
  <dcterms:modified xsi:type="dcterms:W3CDTF">2024-10-04T12:04:00Z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2023-01-30T15:28:55Z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19152f6a-897c-4902-9045-3eebcdec9977</vt:lpwstr>
  </property>
  <property fmtid="{D5CDD505-2E9C-101B-9397-08002B2CF9AE}" pid="8" name="MSIP_Label_2b28a9a6-133a-4796-ad7d-6b90f7583680_ContentBits">
    <vt:lpwstr>2</vt:lpwstr>
  </property>
</Properties>
</file>